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customXml/itemProps1.xml" ContentType="application/vnd.openxmlformats-officedocument.customXml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 w14:paraId="2933F043" w14:textId="77777777">
      <w:pPr>
        <w:pBdr/>
        <w:spacing/>
        <w:ind/>
        <w:jc w:val="center"/>
        <w:rPr>
          <w:lang w:val="uk-UA"/>
        </w:rPr>
      </w:pPr>
      <w:r>
        <w:rPr>
          <w:sz w:val="28"/>
          <w:szCs w:val="28"/>
          <w:lang w:eastAsia="ru-RU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0060" cy="640080"/>
                <wp:effectExtent l="0" t="0" r="0" b="0"/>
                <wp:docPr id="1" name="Рисунок 1" descr="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1"/>
                        <pic:cNvPicPr>
                          <a:picLocks noChangeAspect="1"/>
                        </pic:cNvPicPr>
                        <pic:nvPr/>
                      </pic:nvPicPr>
                      <pic:blipFill rotWithShape="1">
                        <a:blip r:embed="rId12"/>
                        <a:stretch/>
                      </pic:blipFill>
                      <pic:spPr bwMode="auto">
                        <a:xfrm>
                          <a:off x="0" y="0"/>
                          <a:ext cx="480060" cy="640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7.80pt;height:50.40pt;mso-wrap-distance-left:0.00pt;mso-wrap-distance-top:0.00pt;mso-wrap-distance-right:0.00pt;mso-wrap-distance-bottom:0.00pt;z-index:1;" stroked="f">
                <v:imagedata r:id="rId12" o:title=""/>
                <o:lock v:ext="edit" rotation="t"/>
              </v:shape>
            </w:pict>
          </mc:Fallback>
        </mc:AlternateContent>
      </w:r>
      <w:r>
        <w:rPr>
          <w:lang w:val="uk-UA"/>
        </w:rPr>
      </w:r>
      <w:r>
        <w:rPr>
          <w:lang w:val="uk-UA"/>
        </w:rPr>
      </w:r>
    </w:p>
    <w:p w14:paraId="4894F875" w14:textId="77777777">
      <w:pPr>
        <w:pBdr/>
        <w:shd w:val="clear" w:color="auto" w:fill="ffffff"/>
        <w:spacing/>
        <w:ind w:left="10"/>
        <w:jc w:val="center"/>
        <w:rPr>
          <w:b/>
          <w:color w:val="000000"/>
          <w:spacing w:val="-5"/>
          <w:sz w:val="28"/>
          <w:szCs w:val="28"/>
          <w:lang w:val="uk-UA"/>
        </w:rPr>
      </w:pP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</w:p>
    <w:p w14:paraId="160C6A3C" w14:textId="77777777">
      <w:pPr>
        <w:pBdr/>
        <w:shd w:val="clear" w:color="auto" w:fill="ffffff"/>
        <w:spacing/>
        <w:ind w:left="10"/>
        <w:jc w:val="center"/>
        <w:rPr>
          <w:b/>
          <w:color w:val="000000"/>
          <w:spacing w:val="-5"/>
          <w:sz w:val="28"/>
          <w:szCs w:val="28"/>
          <w:lang w:val="uk-UA"/>
        </w:rPr>
      </w:pPr>
      <w:r>
        <w:rPr>
          <w:b/>
          <w:color w:val="000000"/>
          <w:spacing w:val="-5"/>
          <w:sz w:val="28"/>
          <w:szCs w:val="28"/>
          <w:lang w:val="uk-UA"/>
        </w:rPr>
        <w:t xml:space="preserve">БЕРЕСТИНСЬКА МІСЬКА РАДА</w:t>
      </w: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</w:p>
    <w:p w14:paraId="75544F71" w14:textId="77777777">
      <w:pPr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5"/>
          <w:sz w:val="28"/>
          <w:szCs w:val="28"/>
          <w:lang w:val="uk-UA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 w14:paraId="3E78A57A" w14:textId="77777777">
      <w:pPr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 w14:paraId="357103E0" w14:textId="77777777">
      <w:pPr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  <w:t xml:space="preserve"> Р І Ш Е Н 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Я </w:t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 w14:paraId="4BAE77F3" w14:textId="77777777">
      <w:pPr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 w14:paraId="7F3C7B5E" w14:textId="24971E50">
      <w:pPr>
        <w:pBdr/>
        <w:spacing/>
        <w:ind/>
        <w:jc w:val="both"/>
        <w:rPr>
          <w:color w:val="000000"/>
          <w:spacing w:val="-9"/>
          <w:sz w:val="28"/>
          <w:szCs w:val="28"/>
          <w:lang w:val="uk-UA"/>
        </w:rPr>
      </w:pPr>
      <w:r>
        <w:rPr>
          <w:spacing w:val="-7"/>
          <w:sz w:val="28"/>
          <w:szCs w:val="28"/>
          <w:lang w:val="uk-UA"/>
        </w:rPr>
        <w:t xml:space="preserve">24 березня </w:t>
      </w:r>
      <w:r>
        <w:rPr>
          <w:color w:val="000000"/>
          <w:spacing w:val="-7"/>
          <w:sz w:val="28"/>
          <w:szCs w:val="28"/>
          <w:lang w:val="uk-UA"/>
        </w:rPr>
        <w:t xml:space="preserve">202</w:t>
      </w:r>
      <w:r>
        <w:rPr>
          <w:color w:val="000000"/>
          <w:spacing w:val="-7"/>
          <w:sz w:val="28"/>
          <w:szCs w:val="28"/>
          <w:lang w:val="uk-UA"/>
        </w:rPr>
        <w:t xml:space="preserve">6 </w:t>
      </w:r>
      <w:r>
        <w:rPr>
          <w:color w:val="000000"/>
          <w:spacing w:val="-9"/>
          <w:sz w:val="28"/>
          <w:szCs w:val="28"/>
          <w:lang w:val="uk-UA"/>
        </w:rPr>
        <w:t xml:space="preserve">року</w:t>
      </w:r>
      <w:r>
        <w:rPr>
          <w:color w:val="000000"/>
          <w:spacing w:val="-9"/>
          <w:sz w:val="28"/>
          <w:szCs w:val="28"/>
          <w:lang w:val="uk-UA"/>
        </w:rPr>
        <w:t xml:space="preserve">                               </w:t>
      </w:r>
      <w:r>
        <w:rPr>
          <w:spacing w:val="-7"/>
          <w:sz w:val="28"/>
          <w:szCs w:val="28"/>
          <w:lang w:val="uk-UA"/>
        </w:rPr>
        <w:t xml:space="preserve">м. Берестин</w:t>
      </w:r>
      <w:r>
        <w:rPr>
          <w:spacing w:val="-9"/>
          <w:sz w:val="28"/>
          <w:szCs w:val="28"/>
          <w:lang w:val="uk-UA"/>
        </w:rPr>
        <w:t xml:space="preserve">    </w:t>
      </w:r>
      <w:r>
        <w:rPr>
          <w:color w:val="000000"/>
          <w:spacing w:val="-9"/>
          <w:sz w:val="28"/>
          <w:szCs w:val="28"/>
          <w:lang w:val="uk-UA"/>
        </w:rPr>
        <w:t xml:space="preserve">                                            </w:t>
      </w:r>
      <w:r>
        <w:rPr>
          <w:color w:val="000000"/>
          <w:spacing w:val="-9"/>
          <w:sz w:val="28"/>
          <w:szCs w:val="28"/>
          <w:lang w:val="uk-UA"/>
        </w:rPr>
        <w:t xml:space="preserve"> № 192</w:t>
      </w:r>
      <w:r>
        <w:rPr>
          <w:color w:val="000000"/>
          <w:spacing w:val="-9"/>
          <w:sz w:val="28"/>
          <w:szCs w:val="28"/>
          <w:lang w:val="uk-UA"/>
        </w:rPr>
      </w:r>
    </w:p>
    <w:p w14:paraId="4E55BA09" w14:textId="77777777">
      <w:pPr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49CED2E5" w14:textId="77777777">
      <w:pPr>
        <w:pBdr/>
        <w:spacing/>
        <w:ind/>
        <w:jc w:val="both"/>
        <w:rPr>
          <w:rFonts w:eastAsiaTheme="minorHAnsi"/>
          <w:sz w:val="28"/>
          <w:szCs w:val="28"/>
          <w:lang w:val="uk-UA" w:eastAsia="en-US"/>
        </w:rPr>
      </w:pPr>
      <w:r>
        <w:rPr>
          <w:rFonts w:eastAsiaTheme="minorHAnsi"/>
          <w:sz w:val="28"/>
          <w:szCs w:val="28"/>
          <w:lang w:val="uk-UA" w:eastAsia="en-US"/>
        </w:rPr>
        <w:t xml:space="preserve">Про затвердження плану </w:t>
      </w:r>
      <w:r>
        <w:rPr>
          <w:rFonts w:eastAsiaTheme="minorHAnsi"/>
          <w:sz w:val="28"/>
          <w:szCs w:val="28"/>
          <w:lang w:val="uk-UA" w:eastAsia="en-US"/>
        </w:rPr>
      </w:r>
      <w:r>
        <w:rPr>
          <w:rFonts w:eastAsiaTheme="minorHAnsi"/>
          <w:sz w:val="28"/>
          <w:szCs w:val="28"/>
          <w:lang w:val="uk-UA" w:eastAsia="en-US"/>
        </w:rPr>
      </w:r>
    </w:p>
    <w:p w14:paraId="1E7D7D0D" w14:textId="77777777">
      <w:pPr>
        <w:pBdr/>
        <w:spacing/>
        <w:ind/>
        <w:jc w:val="both"/>
        <w:rPr>
          <w:rFonts w:eastAsiaTheme="minorHAnsi"/>
          <w:sz w:val="28"/>
          <w:szCs w:val="28"/>
          <w:lang w:val="uk-UA" w:eastAsia="en-US"/>
        </w:rPr>
      </w:pPr>
      <w:r>
        <w:rPr>
          <w:rFonts w:eastAsiaTheme="minorHAnsi"/>
          <w:sz w:val="28"/>
          <w:szCs w:val="28"/>
          <w:lang w:val="uk-UA" w:eastAsia="en-US"/>
        </w:rPr>
        <w:t xml:space="preserve">основних заходів цивільного захисту </w:t>
      </w:r>
      <w:r>
        <w:rPr>
          <w:rFonts w:eastAsiaTheme="minorHAnsi"/>
          <w:sz w:val="28"/>
          <w:szCs w:val="28"/>
          <w:lang w:val="uk-UA" w:eastAsia="en-US"/>
        </w:rPr>
      </w:r>
      <w:r>
        <w:rPr>
          <w:rFonts w:eastAsiaTheme="minorHAnsi"/>
          <w:sz w:val="28"/>
          <w:szCs w:val="28"/>
          <w:lang w:val="uk-UA" w:eastAsia="en-US"/>
        </w:rPr>
      </w:r>
    </w:p>
    <w:p w14:paraId="4F3317BD" w14:textId="308EFA05">
      <w:pPr>
        <w:pBdr/>
        <w:spacing/>
        <w:ind/>
        <w:jc w:val="both"/>
        <w:rPr>
          <w:rFonts w:eastAsiaTheme="minorHAnsi"/>
          <w:sz w:val="28"/>
          <w:szCs w:val="28"/>
          <w:lang w:val="uk-UA" w:eastAsia="en-US"/>
        </w:rPr>
      </w:pPr>
      <w:r>
        <w:rPr>
          <w:rFonts w:eastAsiaTheme="minorHAnsi"/>
          <w:sz w:val="28"/>
          <w:szCs w:val="28"/>
          <w:lang w:val="uk-UA" w:eastAsia="en-US"/>
        </w:rPr>
        <w:t xml:space="preserve">Берестинської</w:t>
      </w:r>
      <w:r>
        <w:rPr>
          <w:rFonts w:eastAsiaTheme="minorHAnsi"/>
          <w:sz w:val="28"/>
          <w:szCs w:val="28"/>
          <w:lang w:val="uk-UA" w:eastAsia="en-US"/>
        </w:rPr>
        <w:t xml:space="preserve">  міської територіальної громади на 202</w:t>
      </w:r>
      <w:r>
        <w:rPr>
          <w:rFonts w:eastAsiaTheme="minorHAnsi"/>
          <w:sz w:val="28"/>
          <w:szCs w:val="28"/>
          <w:lang w:val="uk-UA" w:eastAsia="en-US"/>
        </w:rPr>
        <w:t xml:space="preserve">6</w:t>
      </w:r>
      <w:r>
        <w:rPr>
          <w:rFonts w:eastAsiaTheme="minorHAnsi"/>
          <w:sz w:val="28"/>
          <w:szCs w:val="28"/>
          <w:lang w:val="uk-UA" w:eastAsia="en-US"/>
        </w:rPr>
        <w:t xml:space="preserve"> рік </w:t>
      </w:r>
      <w:r>
        <w:rPr>
          <w:rFonts w:eastAsiaTheme="minorHAnsi"/>
          <w:sz w:val="28"/>
          <w:szCs w:val="28"/>
          <w:lang w:val="uk-UA" w:eastAsia="en-US"/>
        </w:rPr>
      </w:r>
      <w:r>
        <w:rPr>
          <w:rFonts w:eastAsiaTheme="minorHAnsi"/>
          <w:sz w:val="28"/>
          <w:szCs w:val="28"/>
          <w:lang w:val="uk-UA" w:eastAsia="en-US"/>
        </w:rPr>
      </w:r>
    </w:p>
    <w:p w14:paraId="76229A74" w14:textId="77777777">
      <w:pPr>
        <w:pBdr/>
        <w:spacing/>
        <w:ind/>
        <w:rPr>
          <w:rFonts w:eastAsiaTheme="minorHAnsi"/>
          <w:b/>
          <w:lang w:val="uk-UA" w:eastAsia="en-US"/>
        </w:rPr>
      </w:pPr>
      <w:r>
        <w:rPr>
          <w:rFonts w:eastAsiaTheme="minorHAnsi"/>
          <w:b/>
          <w:lang w:val="uk-UA" w:eastAsia="en-US"/>
        </w:rPr>
      </w:r>
      <w:r>
        <w:rPr>
          <w:rFonts w:eastAsiaTheme="minorHAnsi"/>
          <w:b/>
          <w:lang w:val="uk-UA" w:eastAsia="en-US"/>
        </w:rPr>
      </w:r>
      <w:r>
        <w:rPr>
          <w:rFonts w:eastAsiaTheme="minorHAnsi"/>
          <w:b/>
          <w:lang w:val="uk-UA" w:eastAsia="en-US"/>
        </w:rPr>
      </w:r>
    </w:p>
    <w:p w14:paraId="288C4A74" w14:textId="6E67917D">
      <w:pPr>
        <w:pStyle w:val="973"/>
        <w:pBdr/>
        <w:shd w:val="clear" w:color="auto" w:fill="auto"/>
        <w:spacing w:after="320"/>
        <w:ind w:firstLine="0"/>
        <w:jc w:val="both"/>
        <w:rPr/>
      </w:pPr>
      <w:r>
        <w:t xml:space="preserve">      </w:t>
      </w:r>
      <w:r>
        <w:t xml:space="preserve">Відповідно до вимог статей 36, 52, 59  Закону  України </w:t>
      </w:r>
      <w:r>
        <w:t xml:space="preserve">«</w:t>
      </w:r>
      <w:r>
        <w:t xml:space="preserve">Про м</w:t>
      </w:r>
      <w:r>
        <w:t xml:space="preserve">ісцеве самоврядування в Україні»</w:t>
      </w:r>
      <w:r>
        <w:t xml:space="preserve">, з метою забезпечення виконання вимог Кодексу цивільного захисту України, постанов Кабінету Міністрів України від </w:t>
      </w:r>
      <w:r>
        <w:t xml:space="preserve">09 січня 2014 року №11 «</w:t>
      </w:r>
      <w:r>
        <w:t xml:space="preserve">Про затвердження Положення про єдину держ</w:t>
      </w:r>
      <w:r>
        <w:t xml:space="preserve">авну систему цивільного захисту», від 09 серпня 2017 року №626 «</w:t>
      </w:r>
      <w:r>
        <w:t xml:space="preserve">Про затвердження Порядку розроблення планів діяльності єдиної держа</w:t>
      </w:r>
      <w:r>
        <w:t xml:space="preserve">вної системи цивільного захисту», від 26 червня 2013 року №443«</w:t>
      </w:r>
      <w:r>
        <w:t xml:space="preserve">Про затвердження Порядку підготовки до дій за призначенням органів управ</w:t>
      </w:r>
      <w:r>
        <w:t xml:space="preserve">ління та сил цивільного захисту», від               26 червня 2013 року №444 «</w:t>
      </w:r>
      <w:r>
        <w:t xml:space="preserve">Про затвердження Порядку здійснення навчання населенн</w:t>
      </w:r>
      <w:r>
        <w:t xml:space="preserve">я діям у надзвичайних ситуаціях»</w:t>
      </w:r>
      <w:r>
        <w:t xml:space="preserve"> </w:t>
      </w:r>
      <w:r>
        <w:t xml:space="preserve">та</w:t>
      </w:r>
      <w:r>
        <w:t xml:space="preserve"> пункту 2</w:t>
      </w:r>
      <w:r>
        <w:t xml:space="preserve"> розпорядження Кабінету Міністрів України від </w:t>
      </w:r>
      <w:r>
        <w:t xml:space="preserve">05 лютого 2026</w:t>
      </w:r>
      <w:r>
        <w:t xml:space="preserve"> року № </w:t>
      </w:r>
      <w:r>
        <w:t xml:space="preserve">116</w:t>
      </w:r>
      <w:r>
        <w:t xml:space="preserve"> - р </w:t>
      </w:r>
      <w:r>
        <w:t xml:space="preserve">«</w:t>
      </w:r>
      <w:r>
        <w:t xml:space="preserve">Про затвердження плану основних заходів цивільного захисту України на 202</w:t>
      </w:r>
      <w:r>
        <w:t xml:space="preserve">6</w:t>
      </w:r>
      <w:r>
        <w:t xml:space="preserve"> рік»</w:t>
      </w:r>
      <w:r>
        <w:t xml:space="preserve">, розпорядження начальника </w:t>
      </w:r>
      <w:r>
        <w:t xml:space="preserve">Харківської </w:t>
      </w:r>
      <w:r>
        <w:t xml:space="preserve">обласної   військової адміністрацій   від </w:t>
      </w:r>
      <w:r>
        <w:t xml:space="preserve">27</w:t>
      </w:r>
      <w:r>
        <w:t xml:space="preserve"> </w:t>
      </w:r>
      <w:r>
        <w:t xml:space="preserve">лютого </w:t>
      </w:r>
      <w:r>
        <w:t xml:space="preserve"> 202</w:t>
      </w:r>
      <w:r>
        <w:t xml:space="preserve">6</w:t>
      </w:r>
      <w:r>
        <w:t xml:space="preserve"> року № </w:t>
      </w:r>
      <w:r>
        <w:t xml:space="preserve">138</w:t>
      </w:r>
      <w:r>
        <w:t xml:space="preserve"> В </w:t>
      </w:r>
      <w:r>
        <w:t xml:space="preserve">«</w:t>
      </w:r>
      <w:r>
        <w:t xml:space="preserve">Про  </w:t>
      </w:r>
      <w:r>
        <w:t xml:space="preserve">затвердження плану основних </w:t>
      </w:r>
      <w:r>
        <w:t xml:space="preserve">заходів цивільного захисту </w:t>
      </w:r>
      <w:r>
        <w:t xml:space="preserve"> територіальної  підсистеми  єдиної державної системи цивільного захисту Харківської </w:t>
      </w:r>
      <w:r>
        <w:t xml:space="preserve">області на 202</w:t>
      </w:r>
      <w:r>
        <w:t xml:space="preserve">6</w:t>
      </w:r>
      <w:r>
        <w:t xml:space="preserve"> рік</w:t>
      </w:r>
      <w:r>
        <w:t xml:space="preserve">» </w:t>
      </w:r>
      <w:r>
        <w:t xml:space="preserve">,</w:t>
      </w:r>
      <w:r>
        <w:t xml:space="preserve"> виконавчий комітет </w:t>
      </w:r>
      <w:r>
        <w:t xml:space="preserve">Берестинської міської ради</w:t>
      </w:r>
      <w:r/>
    </w:p>
    <w:p w14:paraId="291116CA" w14:textId="77777777">
      <w:pPr>
        <w:pStyle w:val="969"/>
        <w:pBdr/>
        <w:spacing w:after="0" w:line="240" w:lineRule="auto"/>
        <w:ind/>
        <w:rPr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  <w:lang w:val="uk-UA"/>
        </w:rPr>
      </w:r>
      <w:r>
        <w:rPr>
          <w:sz w:val="28"/>
          <w:szCs w:val="28"/>
          <w:u w:val="single"/>
          <w:lang w:val="uk-UA"/>
        </w:rPr>
      </w:r>
      <w:r>
        <w:rPr>
          <w:sz w:val="28"/>
          <w:szCs w:val="28"/>
          <w:u w:val="single"/>
          <w:lang w:val="uk-UA"/>
        </w:rPr>
      </w:r>
    </w:p>
    <w:p w14:paraId="0FA40446" w14:textId="77777777">
      <w:pPr>
        <w:pStyle w:val="969"/>
        <w:pBdr/>
        <w:spacing w:after="0" w:line="240" w:lineRule="auto"/>
        <w:ind w:firstLine="72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И Р І Ш И В: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2244B072" w14:textId="77777777">
      <w:pPr>
        <w:pBdr/>
        <w:spacing/>
        <w:ind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</w:r>
      <w:r>
        <w:rPr>
          <w:b/>
          <w:bCs/>
          <w:sz w:val="28"/>
          <w:szCs w:val="28"/>
          <w:lang w:val="uk-UA"/>
        </w:rPr>
      </w:r>
      <w:r>
        <w:rPr>
          <w:b/>
          <w:bCs/>
          <w:sz w:val="28"/>
          <w:szCs w:val="28"/>
          <w:lang w:val="uk-UA"/>
        </w:rPr>
      </w:r>
    </w:p>
    <w:p w14:paraId="4031D60A" w14:textId="5F4AD2E1">
      <w:pPr>
        <w:pBdr/>
        <w:spacing/>
        <w:ind w:firstLine="568" w:left="-142"/>
        <w:contextualSpacing w:val="true"/>
        <w:jc w:val="both"/>
        <w:rPr>
          <w:rFonts w:eastAsiaTheme="minorHAnsi"/>
          <w:sz w:val="28"/>
          <w:szCs w:val="28"/>
          <w:lang w:val="uk-UA" w:eastAsia="en-US"/>
        </w:rPr>
      </w:pPr>
      <w:r>
        <w:rPr>
          <w:rFonts w:eastAsiaTheme="minorHAnsi"/>
          <w:sz w:val="28"/>
          <w:szCs w:val="28"/>
          <w:lang w:val="uk-UA" w:eastAsia="en-US"/>
        </w:rPr>
        <w:t xml:space="preserve">1. Затвердити  План  основних  заходів цивільного захисту </w:t>
      </w:r>
      <w:r>
        <w:rPr>
          <w:rFonts w:eastAsiaTheme="minorHAnsi"/>
          <w:sz w:val="28"/>
          <w:szCs w:val="28"/>
          <w:lang w:val="uk-UA" w:eastAsia="en-US"/>
        </w:rPr>
        <w:t xml:space="preserve">Берестинської</w:t>
      </w:r>
      <w:r>
        <w:rPr>
          <w:rFonts w:eastAsiaTheme="minorHAnsi"/>
          <w:sz w:val="28"/>
          <w:szCs w:val="28"/>
          <w:lang w:val="uk-UA" w:eastAsia="en-US"/>
        </w:rPr>
        <w:t xml:space="preserve"> міської     тер</w:t>
      </w:r>
      <w:r>
        <w:rPr>
          <w:rFonts w:eastAsiaTheme="minorHAnsi"/>
          <w:sz w:val="28"/>
          <w:szCs w:val="28"/>
          <w:lang w:val="uk-UA" w:eastAsia="en-US"/>
        </w:rPr>
        <w:t xml:space="preserve">иторіальної    громади на   202</w:t>
      </w:r>
      <w:r>
        <w:rPr>
          <w:rFonts w:eastAsiaTheme="minorHAnsi"/>
          <w:sz w:val="28"/>
          <w:szCs w:val="28"/>
          <w:lang w:val="uk-UA" w:eastAsia="en-US"/>
        </w:rPr>
        <w:t xml:space="preserve">6</w:t>
      </w:r>
      <w:r>
        <w:rPr>
          <w:rFonts w:eastAsiaTheme="minorHAnsi"/>
          <w:sz w:val="28"/>
          <w:szCs w:val="28"/>
          <w:lang w:val="uk-UA" w:eastAsia="en-US"/>
        </w:rPr>
        <w:t xml:space="preserve"> рік </w:t>
      </w:r>
      <w:r>
        <w:rPr>
          <w:rFonts w:eastAsiaTheme="minorHAnsi"/>
          <w:sz w:val="28"/>
          <w:szCs w:val="28"/>
          <w:lang w:val="uk-UA" w:eastAsia="en-US"/>
        </w:rPr>
        <w:t xml:space="preserve">(додається).</w:t>
      </w:r>
      <w:r>
        <w:rPr>
          <w:rFonts w:eastAsiaTheme="minorHAnsi"/>
          <w:sz w:val="28"/>
          <w:szCs w:val="28"/>
          <w:lang w:val="uk-UA" w:eastAsia="en-US"/>
        </w:rPr>
      </w:r>
      <w:r>
        <w:rPr>
          <w:rFonts w:eastAsiaTheme="minorHAnsi"/>
          <w:sz w:val="28"/>
          <w:szCs w:val="28"/>
          <w:lang w:val="uk-UA" w:eastAsia="en-US"/>
        </w:rPr>
      </w:r>
    </w:p>
    <w:p w14:paraId="52ED0231" w14:textId="77777777">
      <w:pPr>
        <w:widowControl w:val="false"/>
        <w:numPr>
          <w:ilvl w:val="0"/>
          <w:numId w:val="7"/>
        </w:numPr>
        <w:pBdr/>
        <w:spacing/>
        <w:ind w:firstLine="568" w:left="-142"/>
        <w:jc w:val="both"/>
        <w:rPr>
          <w:bCs/>
          <w:color w:val="000000"/>
          <w:sz w:val="28"/>
          <w:szCs w:val="28"/>
          <w:lang w:val="uk-UA" w:eastAsia="uk-UA" w:bidi="uk-UA"/>
        </w:rPr>
      </w:pPr>
      <w:r>
        <w:rPr>
          <w:bCs/>
          <w:color w:val="000000"/>
          <w:sz w:val="28"/>
          <w:szCs w:val="28"/>
          <w:lang w:val="uk-UA" w:eastAsia="uk-UA" w:bidi="uk-UA"/>
        </w:rPr>
        <w:t xml:space="preserve">Відділу цивільного захисту, оборонної, мобілізаційної роботи та взаємодії з правоохоронними органами </w:t>
      </w:r>
      <w:r>
        <w:rPr>
          <w:bCs/>
          <w:color w:val="000000"/>
          <w:sz w:val="28"/>
          <w:szCs w:val="28"/>
          <w:lang w:val="uk-UA" w:eastAsia="uk-UA" w:bidi="uk-UA"/>
        </w:rPr>
        <w:t xml:space="preserve"> міської ради організувати контроль за ходом</w:t>
      </w:r>
      <w:r>
        <w:rPr>
          <w:bCs/>
          <w:color w:val="000000"/>
          <w:sz w:val="28"/>
          <w:szCs w:val="28"/>
          <w:lang w:val="uk-UA" w:eastAsia="uk-UA" w:bidi="uk-UA"/>
        </w:rPr>
        <w:t xml:space="preserve"> виконання вищезазначених заходів</w:t>
      </w:r>
      <w:r>
        <w:rPr>
          <w:bCs/>
          <w:color w:val="000000"/>
          <w:sz w:val="28"/>
          <w:szCs w:val="28"/>
          <w:lang w:val="uk-UA" w:eastAsia="uk-UA" w:bidi="uk-UA"/>
        </w:rPr>
        <w:t xml:space="preserve">.</w:t>
      </w:r>
      <w:r>
        <w:rPr>
          <w:bCs/>
          <w:color w:val="000000"/>
          <w:sz w:val="28"/>
          <w:szCs w:val="28"/>
          <w:lang w:val="uk-UA" w:eastAsia="uk-UA" w:bidi="uk-UA"/>
        </w:rPr>
      </w:r>
      <w:r>
        <w:rPr>
          <w:bCs/>
          <w:color w:val="000000"/>
          <w:sz w:val="28"/>
          <w:szCs w:val="28"/>
          <w:lang w:val="uk-UA" w:eastAsia="uk-UA" w:bidi="uk-UA"/>
        </w:rPr>
      </w:r>
    </w:p>
    <w:p w14:paraId="6979F35B" w14:textId="77777777">
      <w:pPr>
        <w:pStyle w:val="935"/>
        <w:pBdr/>
        <w:spacing w:after="0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3</w:t>
      </w:r>
      <w:r>
        <w:rPr>
          <w:sz w:val="28"/>
          <w:szCs w:val="28"/>
          <w:lang w:val="uk-UA"/>
        </w:rPr>
        <w:t xml:space="preserve">. Контроль за виконанням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рішення покласти на заступника міського голови з питань діяльності виконавчих органів Наталію ЗІНЧЕНКО.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0679D6EF" w14:textId="77777777">
      <w:pPr>
        <w:pBdr/>
        <w:spacing/>
        <w:ind w:right="-38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0B373F62" w14:textId="77777777">
      <w:pPr>
        <w:pBdr/>
        <w:spacing/>
        <w:ind w:right="-38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61873AB0" w14:textId="77777777">
      <w:pPr>
        <w:pBdr/>
        <w:spacing/>
        <w:ind/>
        <w:rPr>
          <w:sz w:val="28"/>
          <w:szCs w:val="28"/>
          <w:lang w:val="uk-UA"/>
        </w:rPr>
        <w:sectPr>
          <w:headerReference w:type="default" r:id="rId9"/>
          <w:footnotePr/>
          <w:endnotePr/>
          <w:type w:val="nextPage"/>
          <w:pgSz w:h="16838" w:orient="portrait" w:w="11906"/>
          <w:pgMar w:top="851" w:right="680" w:bottom="851" w:left="1730" w:header="567" w:footer="567" w:gutter="0"/>
          <w:cols w:num="1" w:sep="0" w:space="708" w:equalWidth="1"/>
          <w:titlePg/>
        </w:sectPr>
      </w:pPr>
      <w:r>
        <w:rPr>
          <w:sz w:val="28"/>
          <w:szCs w:val="28"/>
          <w:lang w:val="uk-UA"/>
        </w:rPr>
        <w:t xml:space="preserve">Міський</w:t>
      </w:r>
      <w:r>
        <w:rPr>
          <w:sz w:val="28"/>
          <w:szCs w:val="28"/>
          <w:lang w:val="uk-UA"/>
        </w:rPr>
        <w:t xml:space="preserve"> голова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                                                      </w:t>
      </w:r>
      <w:r>
        <w:rPr>
          <w:sz w:val="28"/>
          <w:szCs w:val="28"/>
          <w:lang w:val="uk-UA"/>
        </w:rPr>
        <w:t xml:space="preserve"> Світлана КРИВЕНКО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36A925CE">
      <w:pPr>
        <w:pBdr/>
        <w:spacing/>
        <w:ind w:left="9923"/>
        <w:rPr>
          <w:bCs/>
          <w:lang w:val="uk-UA" w:bidi="uk-UA"/>
        </w:rPr>
      </w:pPr>
      <w:r>
        <w:rPr>
          <w:bCs/>
          <w:lang w:val="uk-UA" w:bidi="uk-UA"/>
        </w:rPr>
        <w:t xml:space="preserve">ЗАТВЕРДЖЕНО</w:t>
      </w:r>
      <w:r>
        <w:rPr>
          <w:bCs/>
          <w:lang w:val="uk-UA" w:bidi="uk-UA"/>
        </w:rPr>
      </w:r>
      <w:r>
        <w:rPr>
          <w:bCs/>
          <w:lang w:val="uk-UA" w:bidi="uk-UA"/>
        </w:rPr>
      </w:r>
    </w:p>
    <w:p w14:paraId="6F0A92BD">
      <w:pPr>
        <w:pBdr/>
        <w:spacing/>
        <w:ind w:left="9923"/>
        <w:rPr>
          <w:bCs/>
          <w:lang w:val="uk-UA" w:bidi="uk-UA"/>
        </w:rPr>
      </w:pPr>
      <w:r>
        <w:rPr>
          <w:bCs/>
          <w:lang w:val="uk-UA" w:bidi="uk-UA"/>
        </w:rPr>
        <w:t xml:space="preserve">рішенням виконавчого комітету </w:t>
      </w:r>
      <w:r>
        <w:rPr>
          <w:bCs/>
          <w:lang w:val="uk-UA" w:bidi="uk-UA"/>
        </w:rPr>
      </w:r>
      <w:r>
        <w:rPr>
          <w:bCs/>
          <w:lang w:val="uk-UA" w:bidi="uk-UA"/>
        </w:rPr>
      </w:r>
    </w:p>
    <w:p w14:paraId="3089D8D2">
      <w:pPr>
        <w:pBdr/>
        <w:spacing/>
        <w:ind w:left="9923"/>
        <w:rPr>
          <w:bCs/>
          <w:lang w:val="uk-UA" w:bidi="uk-UA"/>
        </w:rPr>
      </w:pPr>
      <w:r>
        <w:rPr>
          <w:bCs/>
          <w:lang w:val="uk-UA" w:bidi="uk-UA"/>
        </w:rPr>
        <w:t xml:space="preserve">Берестинської</w:t>
      </w:r>
      <w:r>
        <w:rPr>
          <w:bCs/>
          <w:lang w:val="uk-UA" w:bidi="uk-UA"/>
        </w:rPr>
        <w:t xml:space="preserve"> </w:t>
      </w:r>
      <w:r>
        <w:rPr>
          <w:bCs/>
          <w:lang w:val="uk-UA" w:bidi="uk-UA"/>
        </w:rPr>
        <w:t xml:space="preserve">міської</w:t>
      </w:r>
      <w:r>
        <w:rPr>
          <w:bCs/>
          <w:lang w:val="uk-UA" w:bidi="uk-UA"/>
        </w:rPr>
        <w:t xml:space="preserve"> </w:t>
      </w:r>
      <w:r>
        <w:rPr>
          <w:bCs/>
          <w:lang w:val="uk-UA" w:bidi="uk-UA"/>
        </w:rPr>
        <w:t xml:space="preserve">ради </w:t>
      </w:r>
      <w:r>
        <w:rPr>
          <w:bCs/>
          <w:lang w:val="uk-UA" w:bidi="uk-UA"/>
        </w:rPr>
      </w:r>
      <w:r>
        <w:rPr>
          <w:bCs/>
          <w:lang w:val="uk-UA" w:bidi="uk-UA"/>
        </w:rPr>
      </w:r>
    </w:p>
    <w:p w14:paraId="4C6DC227">
      <w:pPr>
        <w:pBdr/>
        <w:spacing/>
        <w:ind w:left="9923"/>
        <w:rPr>
          <w:bCs/>
          <w:lang w:val="uk-UA" w:bidi="uk-UA"/>
        </w:rPr>
      </w:pPr>
      <w:r>
        <w:rPr>
          <w:bCs/>
          <w:lang w:val="uk-UA" w:bidi="uk-UA"/>
        </w:rPr>
        <w:t xml:space="preserve">24 березня</w:t>
      </w:r>
      <w:r>
        <w:rPr>
          <w:bCs/>
          <w:lang w:val="uk-UA" w:bidi="uk-UA"/>
        </w:rPr>
        <w:t xml:space="preserve">202</w:t>
      </w:r>
      <w:r>
        <w:rPr>
          <w:bCs/>
          <w:lang w:val="uk-UA" w:bidi="uk-UA"/>
        </w:rPr>
        <w:t xml:space="preserve">6</w:t>
      </w:r>
      <w:r>
        <w:rPr>
          <w:bCs/>
          <w:lang w:val="uk-UA" w:bidi="uk-UA"/>
        </w:rPr>
        <w:t xml:space="preserve"> року №</w:t>
      </w:r>
      <w:r>
        <w:rPr>
          <w:bCs/>
          <w:lang w:val="uk-UA" w:bidi="uk-UA"/>
        </w:rPr>
        <w:t xml:space="preserve"> </w:t>
      </w:r>
      <w:r>
        <w:rPr>
          <w:bCs/>
          <w:lang w:val="uk-UA" w:bidi="uk-UA"/>
        </w:rPr>
        <w:t xml:space="preserve">192</w:t>
      </w:r>
      <w:r>
        <w:rPr>
          <w:bCs/>
          <w:lang w:val="uk-UA" w:bidi="uk-UA"/>
        </w:rPr>
      </w:r>
    </w:p>
    <w:p w14:paraId="73DA1D1E">
      <w:pPr>
        <w:pBdr/>
        <w:spacing/>
        <w:ind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</w:r>
      <w:r>
        <w:rPr>
          <w:b/>
          <w:bCs/>
          <w:sz w:val="28"/>
          <w:szCs w:val="28"/>
          <w:lang w:val="uk-UA"/>
        </w:rPr>
      </w:r>
      <w:r>
        <w:rPr>
          <w:b/>
          <w:bCs/>
          <w:sz w:val="28"/>
          <w:szCs w:val="28"/>
          <w:lang w:val="uk-UA"/>
        </w:rPr>
      </w:r>
    </w:p>
    <w:p w14:paraId="54102AD7">
      <w:pPr>
        <w:pBdr/>
        <w:spacing/>
        <w:ind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ПЛАН</w:t>
      </w:r>
      <w:r>
        <w:rPr>
          <w:b/>
          <w:bCs/>
          <w:sz w:val="28"/>
          <w:szCs w:val="28"/>
          <w:lang w:val="uk-UA"/>
        </w:rPr>
      </w:r>
      <w:r>
        <w:rPr>
          <w:b/>
          <w:bCs/>
          <w:sz w:val="28"/>
          <w:szCs w:val="28"/>
          <w:lang w:val="uk-UA"/>
        </w:rPr>
      </w:r>
    </w:p>
    <w:p w14:paraId="631A7489">
      <w:pPr>
        <w:pBdr/>
        <w:spacing/>
        <w:ind/>
        <w:jc w:val="center"/>
        <w:rPr>
          <w:b/>
          <w:bCs/>
          <w:sz w:val="28"/>
          <w:szCs w:val="28"/>
          <w:lang w:val="uk-UA"/>
        </w:rPr>
      </w:pPr>
      <w:r/>
      <w:bookmarkStart w:id="0" w:name="bookmark9"/>
      <w:r/>
      <w:bookmarkStart w:id="1" w:name="bookmark8"/>
      <w:r>
        <w:rPr>
          <w:b/>
          <w:bCs/>
          <w:sz w:val="28"/>
          <w:szCs w:val="28"/>
          <w:lang w:val="uk-UA"/>
        </w:rPr>
        <w:t xml:space="preserve">основних заходів цив</w:t>
      </w:r>
      <w:r>
        <w:rPr>
          <w:b/>
          <w:bCs/>
          <w:sz w:val="28"/>
          <w:szCs w:val="28"/>
          <w:lang w:val="uk-UA"/>
        </w:rPr>
        <w:t xml:space="preserve">ільного захисту </w:t>
      </w:r>
      <w:r>
        <w:rPr>
          <w:b/>
          <w:bCs/>
          <w:sz w:val="28"/>
          <w:szCs w:val="28"/>
          <w:lang w:val="uk-UA"/>
        </w:rPr>
        <w:t xml:space="preserve">Берестинської </w:t>
      </w:r>
      <w:r>
        <w:rPr>
          <w:b/>
          <w:bCs/>
          <w:sz w:val="28"/>
          <w:szCs w:val="28"/>
          <w:lang w:val="uk-UA"/>
        </w:rPr>
        <w:t xml:space="preserve">міської</w:t>
      </w:r>
      <w:r>
        <w:rPr>
          <w:b/>
          <w:bCs/>
          <w:sz w:val="28"/>
          <w:szCs w:val="28"/>
          <w:lang w:val="uk-UA"/>
        </w:rPr>
        <w:t xml:space="preserve"> територіальної громади</w:t>
      </w:r>
      <w:r>
        <w:rPr>
          <w:b/>
          <w:bCs/>
          <w:sz w:val="28"/>
          <w:szCs w:val="28"/>
          <w:lang w:val="uk-UA"/>
        </w:rPr>
        <w:t xml:space="preserve"> на 202</w:t>
      </w:r>
      <w:bookmarkEnd w:id="0"/>
      <w:r/>
      <w:bookmarkEnd w:id="1"/>
      <w:r>
        <w:rPr>
          <w:b/>
          <w:bCs/>
          <w:sz w:val="28"/>
          <w:szCs w:val="28"/>
          <w:lang w:val="uk-UA"/>
        </w:rPr>
        <w:t xml:space="preserve">6</w:t>
      </w:r>
      <w:r>
        <w:rPr>
          <w:b/>
          <w:bCs/>
          <w:sz w:val="28"/>
          <w:szCs w:val="28"/>
          <w:lang w:val="uk-UA"/>
        </w:rPr>
        <w:t xml:space="preserve">рік</w:t>
      </w:r>
      <w:r>
        <w:rPr>
          <w:b/>
          <w:bCs/>
          <w:sz w:val="28"/>
          <w:szCs w:val="28"/>
          <w:lang w:val="uk-UA"/>
        </w:rPr>
      </w:r>
      <w:r>
        <w:rPr>
          <w:b/>
          <w:bCs/>
          <w:sz w:val="28"/>
          <w:szCs w:val="28"/>
          <w:lang w:val="uk-UA"/>
        </w:rPr>
      </w:r>
    </w:p>
    <w:p w14:paraId="37DA4101">
      <w:pPr>
        <w:pBdr/>
        <w:spacing/>
        <w:ind/>
        <w:jc w:val="center"/>
        <w:rPr>
          <w:b/>
          <w:bCs/>
          <w:sz w:val="20"/>
          <w:szCs w:val="20"/>
          <w:u w:val="single"/>
          <w:lang w:val="uk-UA"/>
        </w:rPr>
      </w:pPr>
      <w:r>
        <w:rPr>
          <w:b/>
          <w:bCs/>
          <w:sz w:val="20"/>
          <w:szCs w:val="20"/>
          <w:u w:val="single"/>
          <w:lang w:val="uk-UA"/>
        </w:rPr>
      </w:r>
      <w:r>
        <w:rPr>
          <w:b/>
          <w:bCs/>
          <w:sz w:val="20"/>
          <w:szCs w:val="20"/>
          <w:u w:val="single"/>
          <w:lang w:val="uk-UA"/>
        </w:rPr>
      </w:r>
      <w:r>
        <w:rPr>
          <w:b/>
          <w:bCs/>
          <w:sz w:val="20"/>
          <w:szCs w:val="20"/>
          <w:u w:val="single"/>
          <w:lang w:val="uk-UA"/>
        </w:rPr>
      </w:r>
    </w:p>
    <w:p w14:paraId="2008BAE9">
      <w:pPr>
        <w:pBdr/>
        <w:spacing/>
        <w:ind/>
        <w:rPr>
          <w:sz w:val="2"/>
          <w:szCs w:val="2"/>
          <w:lang w:val="uk-UA"/>
        </w:rPr>
      </w:pPr>
      <w:r>
        <w:rPr>
          <w:lang w:val="uk-UA"/>
        </w:rPr>
        <w:tab/>
      </w:r>
      <w:r>
        <w:rPr>
          <w:sz w:val="2"/>
          <w:szCs w:val="2"/>
          <w:lang w:val="uk-UA"/>
        </w:rPr>
      </w:r>
      <w:r>
        <w:rPr>
          <w:sz w:val="2"/>
          <w:szCs w:val="2"/>
          <w:lang w:val="uk-UA"/>
        </w:rPr>
      </w:r>
    </w:p>
    <w:tbl>
      <w:tblPr>
        <w:tblInd w:w="228" w:type="dxa"/>
        <w:tblW w:w="5000" w:type="pct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650"/>
        <w:gridCol w:w="6034"/>
        <w:gridCol w:w="3686"/>
        <w:gridCol w:w="1792"/>
        <w:gridCol w:w="2057"/>
      </w:tblGrid>
      <w:tr>
        <w:trPr/>
        <w:tc>
          <w:tcPr>
            <w:tcBorders/>
            <w:tcW w:w="650" w:type="dxa"/>
            <w:vAlign w:val="center"/>
            <w:textDirection w:val="lrTb"/>
            <w:noWrap w:val="false"/>
          </w:tcPr>
          <w:p w14:paraId="1D90249C">
            <w:pPr>
              <w:pBdr/>
              <w:spacing/>
              <w:ind w:right="-57" w:left="-57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№</w:t>
            </w:r>
            <w:r>
              <w:rPr>
                <w:b/>
                <w:lang w:val="uk-UA"/>
              </w:rPr>
            </w:r>
            <w:r>
              <w:rPr>
                <w:b/>
                <w:lang w:val="uk-UA"/>
              </w:rPr>
            </w:r>
          </w:p>
          <w:p w14:paraId="0F68CEC2">
            <w:pPr>
              <w:pBdr/>
              <w:spacing/>
              <w:ind w:right="-57" w:left="-57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з/п</w:t>
            </w:r>
            <w:r>
              <w:rPr>
                <w:b/>
                <w:lang w:val="uk-UA"/>
              </w:rPr>
            </w:r>
            <w:r>
              <w:rPr>
                <w:b/>
                <w:lang w:val="uk-UA"/>
              </w:rPr>
            </w:r>
          </w:p>
          <w:p w14:paraId="3D3C585F">
            <w:pPr>
              <w:pBdr/>
              <w:spacing/>
              <w:ind w:right="-57" w:left="-57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</w:r>
            <w:r>
              <w:rPr>
                <w:b/>
                <w:lang w:val="uk-UA"/>
              </w:rPr>
            </w:r>
            <w:r>
              <w:rPr>
                <w:b/>
                <w:lang w:val="uk-UA"/>
              </w:rPr>
            </w:r>
          </w:p>
        </w:tc>
        <w:tc>
          <w:tcPr>
            <w:tcBorders/>
            <w:tcW w:w="6034" w:type="dxa"/>
            <w:textDirection w:val="lrTb"/>
            <w:noWrap w:val="false"/>
          </w:tcPr>
          <w:p w14:paraId="25B1A71D">
            <w:pPr>
              <w:pBdr/>
              <w:spacing/>
              <w:ind w:right="176" w:left="34"/>
              <w:jc w:val="center"/>
              <w:rPr>
                <w:lang w:val="uk-UA" w:eastAsia="uk-UA"/>
              </w:rPr>
            </w:pPr>
            <w:r>
              <w:rPr>
                <w:b/>
                <w:bCs/>
                <w:color w:val="000000"/>
                <w:lang w:val="uk-UA" w:eastAsia="uk-UA"/>
              </w:rPr>
              <w:t xml:space="preserve">Найменування заходу</w:t>
            </w:r>
            <w:r>
              <w:rPr>
                <w:lang w:val="uk-UA" w:eastAsia="uk-UA"/>
              </w:rPr>
            </w:r>
            <w:r>
              <w:rPr>
                <w:lang w:val="uk-UA" w:eastAsia="uk-UA"/>
              </w:rPr>
            </w:r>
          </w:p>
        </w:tc>
        <w:tc>
          <w:tcPr>
            <w:tcBorders/>
            <w:tcW w:w="3686" w:type="dxa"/>
            <w:textDirection w:val="lrTb"/>
            <w:noWrap w:val="false"/>
          </w:tcPr>
          <w:p w14:paraId="32606357">
            <w:pPr>
              <w:pBdr/>
              <w:spacing/>
              <w:ind/>
              <w:jc w:val="center"/>
              <w:rPr>
                <w:b/>
                <w:bCs/>
                <w:color w:val="000000"/>
                <w:lang w:val="uk-UA" w:eastAsia="uk-UA"/>
              </w:rPr>
            </w:pPr>
            <w:r>
              <w:rPr>
                <w:b/>
                <w:bCs/>
                <w:color w:val="000000"/>
                <w:lang w:val="uk-UA" w:eastAsia="uk-UA"/>
              </w:rPr>
              <w:t xml:space="preserve">Відповідальні за виконання</w:t>
            </w:r>
            <w:r>
              <w:rPr>
                <w:b/>
                <w:bCs/>
                <w:color w:val="000000"/>
                <w:lang w:val="uk-UA" w:eastAsia="uk-UA"/>
              </w:rPr>
            </w:r>
            <w:r>
              <w:rPr>
                <w:b/>
                <w:bCs/>
                <w:color w:val="000000"/>
                <w:lang w:val="uk-UA" w:eastAsia="uk-UA"/>
              </w:rPr>
            </w:r>
          </w:p>
          <w:p w14:paraId="40E2C09D">
            <w:pPr>
              <w:pBdr/>
              <w:spacing/>
              <w:ind/>
              <w:rPr>
                <w:b/>
                <w:bCs/>
                <w:color w:val="000000"/>
                <w:lang w:val="uk-UA" w:eastAsia="uk-UA"/>
              </w:rPr>
            </w:pPr>
            <w:r>
              <w:rPr>
                <w:b/>
                <w:bCs/>
                <w:color w:val="000000"/>
                <w:lang w:val="uk-UA" w:eastAsia="uk-UA"/>
              </w:rPr>
            </w:r>
            <w:r>
              <w:rPr>
                <w:b/>
                <w:bCs/>
                <w:color w:val="000000"/>
                <w:lang w:val="uk-UA" w:eastAsia="uk-UA"/>
              </w:rPr>
            </w:r>
            <w:r>
              <w:rPr>
                <w:b/>
                <w:bCs/>
                <w:color w:val="000000"/>
                <w:lang w:val="uk-UA" w:eastAsia="uk-UA"/>
              </w:rPr>
            </w:r>
          </w:p>
          <w:p w14:paraId="7D13881F">
            <w:pPr>
              <w:pBdr/>
              <w:spacing/>
              <w:ind/>
              <w:jc w:val="center"/>
              <w:rPr>
                <w:lang w:val="uk-UA" w:eastAsia="uk-UA"/>
              </w:rPr>
            </w:pPr>
            <w:r>
              <w:rPr>
                <w:lang w:val="uk-UA" w:eastAsia="uk-UA"/>
              </w:rPr>
            </w:r>
            <w:r>
              <w:rPr>
                <w:lang w:val="uk-UA" w:eastAsia="uk-UA"/>
              </w:rPr>
            </w:r>
            <w:r>
              <w:rPr>
                <w:lang w:val="uk-UA" w:eastAsia="uk-UA"/>
              </w:rPr>
            </w:r>
          </w:p>
        </w:tc>
        <w:tc>
          <w:tcPr>
            <w:tcBorders/>
            <w:tcW w:w="1792" w:type="dxa"/>
            <w:textDirection w:val="lrTb"/>
            <w:noWrap w:val="false"/>
          </w:tcPr>
          <w:p w14:paraId="291960A2">
            <w:pPr>
              <w:pBdr/>
              <w:spacing/>
              <w:ind/>
              <w:jc w:val="center"/>
              <w:rPr>
                <w:lang w:val="uk-UA" w:eastAsia="uk-UA"/>
              </w:rPr>
            </w:pPr>
            <w:r>
              <w:rPr>
                <w:b/>
                <w:bCs/>
                <w:color w:val="000000"/>
                <w:lang w:val="uk-UA" w:eastAsia="uk-UA"/>
              </w:rPr>
              <w:t xml:space="preserve">Строк виконання</w:t>
            </w:r>
            <w:r>
              <w:rPr>
                <w:lang w:val="uk-UA" w:eastAsia="uk-UA"/>
              </w:rPr>
            </w:r>
            <w:r>
              <w:rPr>
                <w:lang w:val="uk-UA" w:eastAsia="uk-UA"/>
              </w:rPr>
            </w:r>
          </w:p>
        </w:tc>
        <w:tc>
          <w:tcPr>
            <w:tcBorders/>
            <w:tcW w:w="2057" w:type="dxa"/>
            <w:textDirection w:val="lrTb"/>
            <w:noWrap w:val="false"/>
          </w:tcPr>
          <w:p w14:paraId="0E973DC4">
            <w:pPr>
              <w:pBdr/>
              <w:spacing/>
              <w:ind/>
              <w:jc w:val="center"/>
              <w:rPr>
                <w:b/>
                <w:bCs/>
                <w:color w:val="000000"/>
                <w:lang w:val="uk-UA" w:eastAsia="uk-UA"/>
              </w:rPr>
            </w:pPr>
            <w:r>
              <w:rPr>
                <w:b/>
                <w:bCs/>
                <w:color w:val="000000"/>
                <w:lang w:val="uk-UA" w:eastAsia="uk-UA"/>
              </w:rPr>
              <w:t xml:space="preserve">Показники (індикатори) виконання заходу</w:t>
            </w:r>
            <w:r>
              <w:rPr>
                <w:b/>
                <w:bCs/>
                <w:color w:val="000000"/>
                <w:lang w:val="uk-UA" w:eastAsia="uk-UA"/>
              </w:rPr>
            </w:r>
            <w:r>
              <w:rPr>
                <w:b/>
                <w:bCs/>
                <w:color w:val="000000"/>
                <w:lang w:val="uk-UA" w:eastAsia="uk-UA"/>
              </w:rPr>
            </w:r>
          </w:p>
        </w:tc>
      </w:tr>
      <w:tr>
        <w:trPr>
          <w:tblHeader/>
        </w:trPr>
        <w:tc>
          <w:tcPr>
            <w:tcBorders/>
            <w:tcW w:w="650" w:type="dxa"/>
            <w:textDirection w:val="lrTb"/>
            <w:noWrap w:val="false"/>
          </w:tcPr>
          <w:p w14:paraId="05A85F64">
            <w:pPr>
              <w:pBdr/>
              <w:spacing/>
              <w:ind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1</w:t>
            </w:r>
            <w:r>
              <w:rPr>
                <w:b/>
                <w:lang w:val="uk-UA"/>
              </w:rPr>
            </w:r>
            <w:r>
              <w:rPr>
                <w:b/>
                <w:lang w:val="uk-UA"/>
              </w:rPr>
            </w:r>
          </w:p>
        </w:tc>
        <w:tc>
          <w:tcPr>
            <w:tcBorders/>
            <w:tcW w:w="6034" w:type="dxa"/>
            <w:textDirection w:val="lrTb"/>
            <w:noWrap w:val="false"/>
          </w:tcPr>
          <w:p w14:paraId="7A5DFD9E">
            <w:pPr>
              <w:pBdr/>
              <w:spacing/>
              <w:ind w:firstLine="284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2</w:t>
            </w:r>
            <w:r>
              <w:rPr>
                <w:b/>
                <w:lang w:val="uk-UA"/>
              </w:rPr>
            </w:r>
            <w:r>
              <w:rPr>
                <w:b/>
                <w:lang w:val="uk-UA"/>
              </w:rPr>
            </w:r>
          </w:p>
        </w:tc>
        <w:tc>
          <w:tcPr>
            <w:tcBorders/>
            <w:tcW w:w="3686" w:type="dxa"/>
            <w:vAlign w:val="center"/>
            <w:textDirection w:val="lrTb"/>
            <w:noWrap w:val="false"/>
          </w:tcPr>
          <w:p w14:paraId="309FD151">
            <w:pPr>
              <w:pBdr/>
              <w:spacing/>
              <w:ind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3</w:t>
            </w:r>
            <w:r>
              <w:rPr>
                <w:b/>
                <w:lang w:val="uk-UA"/>
              </w:rPr>
            </w:r>
            <w:r>
              <w:rPr>
                <w:b/>
                <w:lang w:val="uk-UA"/>
              </w:rPr>
            </w:r>
          </w:p>
        </w:tc>
        <w:tc>
          <w:tcPr>
            <w:tcBorders/>
            <w:tcW w:w="1792" w:type="dxa"/>
            <w:vAlign w:val="center"/>
            <w:textDirection w:val="lrTb"/>
            <w:noWrap w:val="false"/>
          </w:tcPr>
          <w:p w14:paraId="3C936DF1">
            <w:pPr>
              <w:pBdr/>
              <w:spacing/>
              <w:ind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4</w:t>
            </w:r>
            <w:r>
              <w:rPr>
                <w:b/>
                <w:lang w:val="uk-UA"/>
              </w:rPr>
            </w:r>
            <w:r>
              <w:rPr>
                <w:b/>
                <w:lang w:val="uk-UA"/>
              </w:rPr>
            </w:r>
          </w:p>
        </w:tc>
        <w:tc>
          <w:tcPr>
            <w:tcBorders/>
            <w:tcW w:w="2057" w:type="dxa"/>
            <w:textDirection w:val="lrTb"/>
            <w:noWrap w:val="false"/>
          </w:tcPr>
          <w:p w14:paraId="5A8C94E5">
            <w:pPr>
              <w:pBdr/>
              <w:spacing/>
              <w:ind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5</w:t>
            </w:r>
            <w:r>
              <w:rPr>
                <w:b/>
                <w:lang w:val="uk-UA"/>
              </w:rPr>
            </w:r>
            <w:r>
              <w:rPr>
                <w:b/>
                <w:lang w:val="uk-UA"/>
              </w:rPr>
            </w:r>
          </w:p>
        </w:tc>
      </w:tr>
      <w:tr>
        <w:trPr/>
        <w:tc>
          <w:tcPr>
            <w:gridSpan w:val="5"/>
            <w:tcBorders/>
            <w:tcW w:w="14219" w:type="dxa"/>
            <w:textDirection w:val="lrTb"/>
            <w:noWrap w:val="false"/>
          </w:tcPr>
          <w:p w14:paraId="34603028">
            <w:pPr>
              <w:pBdr/>
              <w:spacing/>
              <w:ind/>
              <w:jc w:val="center"/>
              <w:rPr>
                <w:rStyle w:val="975"/>
                <w:rFonts w:eastAsia="Arial Unicode MS"/>
              </w:rPr>
            </w:pPr>
            <w:r>
              <w:rPr>
                <w:rStyle w:val="975"/>
                <w:rFonts w:eastAsia="Arial Unicode MS"/>
              </w:rPr>
              <w:t xml:space="preserve">І. Заходи цивільного захисту в умовах правого режиму воєнного стану та </w:t>
            </w:r>
            <w:r>
              <w:rPr>
                <w:rStyle w:val="975"/>
                <w:rFonts w:eastAsia="Arial Unicode MS"/>
              </w:rPr>
              <w:t xml:space="preserve"> під час </w:t>
            </w:r>
            <w:r>
              <w:rPr>
                <w:rStyle w:val="975"/>
                <w:rFonts w:eastAsia="Arial Unicode MS"/>
              </w:rPr>
              <w:t xml:space="preserve">ліквідації наслідків збройної агресії російської федерації</w:t>
            </w:r>
            <w:r>
              <w:rPr>
                <w:rStyle w:val="975"/>
                <w:rFonts w:eastAsia="Arial Unicode MS"/>
              </w:rPr>
            </w:r>
            <w:r>
              <w:rPr>
                <w:rStyle w:val="975"/>
                <w:rFonts w:eastAsia="Arial Unicode MS"/>
              </w:rPr>
            </w:r>
          </w:p>
        </w:tc>
      </w:tr>
      <w:tr>
        <w:trPr/>
        <w:tc>
          <w:tcPr>
            <w:tcBorders/>
            <w:tcW w:w="650" w:type="dxa"/>
            <w:textDirection w:val="lrTb"/>
            <w:noWrap w:val="false"/>
          </w:tcPr>
          <w:p w14:paraId="4E8C3079">
            <w:pPr>
              <w:pBdr/>
              <w:spacing/>
              <w:ind/>
              <w:jc w:val="center"/>
              <w:rPr>
                <w:lang w:val="uk-UA" w:eastAsia="uk-UA"/>
              </w:rPr>
            </w:pPr>
            <w:r>
              <w:rPr>
                <w:lang w:val="uk-UA" w:eastAsia="uk-UA"/>
              </w:rPr>
              <w:t xml:space="preserve">1</w:t>
            </w:r>
            <w:r>
              <w:rPr>
                <w:lang w:val="uk-UA" w:eastAsia="uk-UA"/>
              </w:rPr>
            </w:r>
            <w:r>
              <w:rPr>
                <w:lang w:val="uk-UA" w:eastAsia="uk-UA"/>
              </w:rPr>
            </w:r>
          </w:p>
        </w:tc>
        <w:tc>
          <w:tcPr>
            <w:tcBorders/>
            <w:tcW w:w="6034" w:type="dxa"/>
            <w:textDirection w:val="lrTb"/>
            <w:noWrap w:val="false"/>
          </w:tcPr>
          <w:p w14:paraId="6ECFA912">
            <w:pPr>
              <w:pBdr/>
              <w:spacing/>
              <w:ind w:right="176" w:left="34"/>
              <w:rPr>
                <w:lang w:val="uk-UA" w:eastAsia="uk-UA"/>
              </w:rPr>
            </w:pPr>
            <w:r>
              <w:rPr>
                <w:rStyle w:val="976"/>
                <w:rFonts w:eastAsia="Arial Unicode MS"/>
              </w:rPr>
              <w:t xml:space="preserve">Організація та забезпечення (здійснення заходів з):</w:t>
            </w:r>
            <w:r>
              <w:rPr>
                <w:lang w:val="uk-UA" w:eastAsia="uk-UA"/>
              </w:rPr>
            </w:r>
            <w:r>
              <w:rPr>
                <w:lang w:val="uk-UA" w:eastAsia="uk-UA"/>
              </w:rPr>
            </w:r>
          </w:p>
        </w:tc>
        <w:tc>
          <w:tcPr>
            <w:tcBorders/>
            <w:tcW w:w="3686" w:type="dxa"/>
            <w:textDirection w:val="lrTb"/>
            <w:noWrap w:val="false"/>
          </w:tcPr>
          <w:p w14:paraId="6D02A1D4">
            <w:pPr>
              <w:pBdr/>
              <w:spacing/>
              <w:ind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</w:r>
            <w:r>
              <w:rPr>
                <w:color w:val="000000"/>
                <w:lang w:val="uk-UA"/>
              </w:rPr>
            </w:r>
            <w:r>
              <w:rPr>
                <w:color w:val="000000"/>
                <w:lang w:val="uk-UA"/>
              </w:rPr>
            </w:r>
          </w:p>
        </w:tc>
        <w:tc>
          <w:tcPr>
            <w:tcBorders/>
            <w:tcW w:w="1792" w:type="dxa"/>
            <w:textDirection w:val="lrTb"/>
            <w:noWrap w:val="false"/>
          </w:tcPr>
          <w:p w14:paraId="216ECE54">
            <w:pPr>
              <w:pBdr/>
              <w:spacing/>
              <w:ind/>
              <w:rPr>
                <w:lang w:val="uk-UA" w:eastAsia="uk-UA"/>
              </w:rPr>
            </w:pPr>
            <w:r>
              <w:rPr>
                <w:lang w:val="uk-UA" w:eastAsia="uk-UA"/>
              </w:rPr>
            </w:r>
            <w:r>
              <w:rPr>
                <w:lang w:val="uk-UA" w:eastAsia="uk-UA"/>
              </w:rPr>
            </w:r>
            <w:r>
              <w:rPr>
                <w:lang w:val="uk-UA" w:eastAsia="uk-UA"/>
              </w:rPr>
            </w:r>
          </w:p>
        </w:tc>
        <w:tc>
          <w:tcPr>
            <w:tcBorders/>
            <w:tcW w:w="2057" w:type="dxa"/>
            <w:textDirection w:val="lrTb"/>
            <w:noWrap w:val="false"/>
          </w:tcPr>
          <w:p w14:paraId="3443441A">
            <w:pPr>
              <w:pBdr/>
              <w:spacing/>
              <w:ind/>
              <w:rPr>
                <w:lang w:val="uk-UA" w:eastAsia="uk-UA"/>
              </w:rPr>
            </w:pPr>
            <w:r>
              <w:rPr>
                <w:lang w:val="uk-UA" w:eastAsia="uk-UA"/>
              </w:rPr>
            </w:r>
            <w:r>
              <w:rPr>
                <w:lang w:val="uk-UA" w:eastAsia="uk-UA"/>
              </w:rPr>
            </w:r>
            <w:r>
              <w:rPr>
                <w:lang w:val="uk-UA" w:eastAsia="uk-UA"/>
              </w:rPr>
            </w:r>
          </w:p>
        </w:tc>
      </w:tr>
      <w:tr>
        <w:trPr/>
        <w:tc>
          <w:tcPr>
            <w:tcBorders/>
            <w:tcW w:w="650" w:type="dxa"/>
            <w:textDirection w:val="lrTb"/>
            <w:noWrap w:val="false"/>
          </w:tcPr>
          <w:p w14:paraId="471588E6">
            <w:pPr>
              <w:pBdr/>
              <w:spacing/>
              <w:ind/>
              <w:jc w:val="center"/>
              <w:rPr>
                <w:lang w:val="uk-UA" w:eastAsia="uk-UA"/>
              </w:rPr>
            </w:pPr>
            <w:r>
              <w:rPr>
                <w:lang w:val="uk-UA" w:eastAsia="uk-UA"/>
              </w:rPr>
            </w:r>
            <w:r>
              <w:rPr>
                <w:lang w:val="uk-UA" w:eastAsia="uk-UA"/>
              </w:rPr>
            </w:r>
            <w:r>
              <w:rPr>
                <w:lang w:val="uk-UA" w:eastAsia="uk-UA"/>
              </w:rPr>
            </w:r>
          </w:p>
        </w:tc>
        <w:tc>
          <w:tcPr>
            <w:shd w:val="clear" w:color="ffffff" w:fill="ffffff"/>
            <w:tcBorders/>
            <w:tcW w:w="6034" w:type="dxa"/>
            <w:textDirection w:val="lrTb"/>
            <w:noWrap w:val="false"/>
          </w:tcPr>
          <w:p w14:paraId="17822609">
            <w:pPr>
              <w:pBdr/>
              <w:spacing w:line="274" w:lineRule="exact"/>
              <w:ind/>
              <w:rPr>
                <w:lang w:val="uk-UA"/>
              </w:rPr>
            </w:pPr>
            <w:r>
              <w:rPr>
                <w:rStyle w:val="976"/>
                <w:rFonts w:eastAsia="Arial Unicode MS"/>
              </w:rPr>
              <w:t xml:space="preserve">1) </w:t>
            </w:r>
            <w:r>
              <w:rPr>
                <w:rStyle w:val="976"/>
                <w:rFonts w:eastAsia="Arial Unicode MS"/>
              </w:rPr>
              <w:t xml:space="preserve">оповіщення органів управління та сил цивільного захисту</w:t>
            </w:r>
            <w:r>
              <w:rPr>
                <w:rStyle w:val="975"/>
                <w:rFonts w:eastAsia="Arial Unicode MS"/>
              </w:rPr>
              <w:t xml:space="preserve"> </w:t>
            </w:r>
            <w:r>
              <w:rPr>
                <w:rStyle w:val="975"/>
                <w:rFonts w:eastAsia="Arial Unicode MS"/>
                <w:b w:val="0"/>
              </w:rPr>
              <w:t xml:space="preserve">громади</w:t>
            </w:r>
            <w:r>
              <w:rPr>
                <w:rStyle w:val="976"/>
                <w:rFonts w:eastAsia="Arial Unicode MS"/>
              </w:rPr>
              <w:t xml:space="preserve">,</w:t>
            </w:r>
            <w:r>
              <w:rPr>
                <w:rStyle w:val="976"/>
                <w:rFonts w:eastAsia="Arial Unicode MS"/>
              </w:rPr>
              <w:t xml:space="preserve"> а також населення про загрозу застосування чи застосування засобів ураження;</w:t>
            </w:r>
            <w:r>
              <w:rPr>
                <w:lang w:val="uk-UA"/>
              </w:rPr>
            </w:r>
            <w:r>
              <w:rPr>
                <w:lang w:val="uk-UA"/>
              </w:rPr>
            </w:r>
          </w:p>
        </w:tc>
        <w:tc>
          <w:tcPr>
            <w:tcBorders/>
            <w:tcW w:w="3686" w:type="dxa"/>
            <w:textDirection w:val="lrTb"/>
            <w:noWrap w:val="false"/>
          </w:tcPr>
          <w:p w14:paraId="44A73C2D">
            <w:pPr>
              <w:pBdr/>
              <w:spacing w:line="274" w:lineRule="exact"/>
              <w:ind/>
              <w:rPr>
                <w:highlight w:val="yellow"/>
                <w:lang w:val="uk-UA"/>
              </w:rPr>
            </w:pPr>
            <w:r>
              <w:rPr>
                <w:color w:val="000000"/>
                <w:lang w:val="uk-UA"/>
              </w:rPr>
              <w:t xml:space="preserve">Берестинська</w:t>
            </w:r>
            <w:r>
              <w:rPr>
                <w:color w:val="000000"/>
                <w:lang w:val="uk-UA"/>
              </w:rPr>
              <w:t xml:space="preserve"> </w:t>
            </w:r>
            <w:r>
              <w:rPr>
                <w:color w:val="000000"/>
                <w:lang w:val="uk-UA"/>
              </w:rPr>
              <w:t xml:space="preserve">міська рада</w:t>
            </w:r>
            <w:r>
              <w:rPr>
                <w:color w:val="000000"/>
                <w:lang w:val="uk-UA"/>
              </w:rPr>
              <w:t xml:space="preserve">,</w:t>
            </w:r>
            <w:r>
              <w:rPr>
                <w:color w:val="000000"/>
                <w:lang w:val="uk-UA"/>
              </w:rPr>
              <w:t xml:space="preserve"> </w:t>
            </w:r>
            <w:r>
              <w:rPr>
                <w:color w:val="000000"/>
                <w:lang w:val="uk-UA"/>
              </w:rPr>
              <w:t xml:space="preserve">Берестинське</w:t>
            </w:r>
            <w:r>
              <w:rPr>
                <w:color w:val="000000"/>
                <w:lang w:val="uk-UA"/>
              </w:rPr>
              <w:t xml:space="preserve"> РУ </w:t>
            </w:r>
            <w:r>
              <w:rPr>
                <w:color w:val="000000"/>
                <w:lang w:val="uk-UA"/>
              </w:rPr>
              <w:t xml:space="preserve"> ЦЗ та ПД </w:t>
            </w:r>
            <w:r>
              <w:rPr>
                <w:color w:val="000000"/>
                <w:lang w:val="uk-UA"/>
              </w:rPr>
              <w:t xml:space="preserve">ГУ ДСНС України в Харківській області(за згодою),</w:t>
            </w:r>
            <w:r>
              <w:rPr>
                <w:color w:val="000000"/>
                <w:lang w:val="uk-UA"/>
              </w:rPr>
              <w:t xml:space="preserve"> </w:t>
            </w:r>
            <w:r>
              <w:rPr>
                <w:color w:val="000000"/>
                <w:lang w:val="uk-UA"/>
              </w:rPr>
              <w:t xml:space="preserve">Берестинський</w:t>
            </w:r>
            <w:r>
              <w:rPr>
                <w:color w:val="000000"/>
                <w:lang w:val="uk-UA"/>
              </w:rPr>
              <w:t xml:space="preserve"> </w:t>
            </w:r>
            <w:r>
              <w:rPr>
                <w:color w:val="000000"/>
                <w:lang w:val="uk-UA"/>
              </w:rPr>
              <w:t xml:space="preserve">РВ ГУНП</w:t>
            </w:r>
            <w:r>
              <w:rPr>
                <w:color w:val="000000"/>
                <w:lang w:val="uk-UA"/>
              </w:rPr>
              <w:t xml:space="preserve"> </w:t>
            </w:r>
            <w:r>
              <w:rPr>
                <w:color w:val="000000"/>
                <w:lang w:val="uk-UA"/>
              </w:rPr>
              <w:t xml:space="preserve">в Харківській області(за згодою).</w:t>
            </w:r>
            <w:r>
              <w:rPr>
                <w:highlight w:val="yellow"/>
                <w:lang w:val="uk-UA"/>
              </w:rPr>
            </w:r>
            <w:r>
              <w:rPr>
                <w:highlight w:val="yellow"/>
                <w:lang w:val="uk-UA"/>
              </w:rPr>
            </w:r>
          </w:p>
        </w:tc>
        <w:tc>
          <w:tcPr>
            <w:tcBorders/>
            <w:tcW w:w="1792" w:type="dxa"/>
            <w:textDirection w:val="lrTb"/>
            <w:noWrap w:val="false"/>
          </w:tcPr>
          <w:p w14:paraId="76D9225A">
            <w:pPr>
              <w:pBdr/>
              <w:spacing/>
              <w:ind/>
              <w:rPr>
                <w:lang w:val="uk-UA" w:eastAsia="uk-UA"/>
              </w:rPr>
            </w:pPr>
            <w:r>
              <w:rPr>
                <w:lang w:val="uk-UA" w:eastAsia="uk-UA"/>
              </w:rPr>
              <w:t xml:space="preserve">Протягом</w:t>
            </w:r>
            <w:r>
              <w:rPr>
                <w:lang w:val="uk-UA" w:eastAsia="uk-UA"/>
              </w:rPr>
              <w:t xml:space="preserve"> </w:t>
            </w:r>
            <w:r>
              <w:rPr>
                <w:lang w:val="uk-UA" w:eastAsia="uk-UA"/>
              </w:rPr>
              <w:t xml:space="preserve">року </w:t>
            </w:r>
            <w:r>
              <w:rPr>
                <w:lang w:val="uk-UA" w:eastAsia="uk-UA"/>
              </w:rPr>
            </w:r>
            <w:r>
              <w:rPr>
                <w:lang w:val="uk-UA" w:eastAsia="uk-UA"/>
              </w:rPr>
            </w:r>
          </w:p>
        </w:tc>
        <w:tc>
          <w:tcPr>
            <w:tcBorders/>
            <w:tcW w:w="2057" w:type="dxa"/>
            <w:textDirection w:val="lrTb"/>
            <w:noWrap w:val="false"/>
          </w:tcPr>
          <w:p w14:paraId="147717E3">
            <w:pPr>
              <w:pBdr/>
              <w:spacing/>
              <w:ind/>
              <w:rPr>
                <w:lang w:val="uk-UA" w:eastAsia="uk-UA"/>
              </w:rPr>
            </w:pPr>
            <w:r>
              <w:rPr>
                <w:lang w:val="uk-UA" w:eastAsia="uk-UA"/>
              </w:rPr>
            </w:r>
            <w:r>
              <w:rPr>
                <w:lang w:val="uk-UA" w:eastAsia="uk-UA"/>
              </w:rPr>
            </w:r>
            <w:r>
              <w:rPr>
                <w:lang w:val="uk-UA" w:eastAsia="uk-UA"/>
              </w:rPr>
            </w:r>
          </w:p>
        </w:tc>
      </w:tr>
      <w:tr>
        <w:trPr/>
        <w:tc>
          <w:tcPr>
            <w:tcBorders/>
            <w:tcW w:w="650" w:type="dxa"/>
            <w:textDirection w:val="lrTb"/>
            <w:noWrap w:val="false"/>
          </w:tcPr>
          <w:p w14:paraId="0E745F17">
            <w:pPr>
              <w:pBdr/>
              <w:spacing/>
              <w:ind/>
              <w:jc w:val="center"/>
              <w:rPr>
                <w:lang w:val="uk-UA"/>
              </w:rPr>
            </w:pPr>
            <w:r>
              <w:rPr>
                <w:lang w:val="uk-UA"/>
              </w:rPr>
            </w:r>
            <w:r>
              <w:rPr>
                <w:lang w:val="uk-UA"/>
              </w:rPr>
            </w:r>
            <w:r>
              <w:rPr>
                <w:lang w:val="uk-UA"/>
              </w:rPr>
            </w:r>
          </w:p>
        </w:tc>
        <w:tc>
          <w:tcPr>
            <w:shd w:val="clear" w:color="ffffff" w:fill="ffffff"/>
            <w:tcBorders/>
            <w:tcW w:w="6034" w:type="dxa"/>
            <w:vAlign w:val="bottom"/>
            <w:textDirection w:val="lrTb"/>
            <w:noWrap w:val="false"/>
          </w:tcPr>
          <w:p w14:paraId="76DCB734">
            <w:pPr>
              <w:pBdr/>
              <w:spacing w:line="274" w:lineRule="exact"/>
              <w:ind/>
              <w:rPr>
                <w:rFonts w:eastAsia="Arial Unicode MS"/>
                <w:color w:val="000000"/>
                <w:lang w:val="uk-UA" w:eastAsia="uk-UA" w:bidi="uk-UA"/>
              </w:rPr>
            </w:pPr>
            <w:r>
              <w:rPr>
                <w:rStyle w:val="976"/>
                <w:rFonts w:eastAsia="Arial Unicode MS"/>
              </w:rPr>
              <w:t xml:space="preserve">2) </w:t>
            </w:r>
            <w:r>
              <w:rPr>
                <w:rStyle w:val="976"/>
                <w:rFonts w:eastAsia="Arial Unicode MS"/>
              </w:rPr>
              <w:t xml:space="preserve">проведення </w:t>
            </w:r>
            <w:r>
              <w:rPr>
                <w:rStyle w:val="976"/>
                <w:rFonts w:eastAsia="Arial Unicode MS"/>
              </w:rPr>
              <w:t xml:space="preserve">рятувальних та інших невідкладних робіт, ліквідації наслідків надзвичайних ситуацій, які виникли внаслідок воєнних (бойових) дій, у тому числі із застосуванням засобів ураження (ракетні удари та/або удари безпілотних літальних апаратів тощо, гасіння пожеж)</w:t>
            </w:r>
            <w:r>
              <w:rPr>
                <w:rFonts w:eastAsia="Arial Unicode MS"/>
                <w:color w:val="000000"/>
                <w:lang w:val="uk-UA" w:eastAsia="uk-UA" w:bidi="uk-UA"/>
              </w:rPr>
            </w:r>
            <w:r>
              <w:rPr>
                <w:rFonts w:eastAsia="Arial Unicode MS"/>
                <w:color w:val="000000"/>
                <w:lang w:val="uk-UA" w:eastAsia="uk-UA" w:bidi="uk-UA"/>
              </w:rPr>
            </w:r>
          </w:p>
        </w:tc>
        <w:tc>
          <w:tcPr>
            <w:tcBorders/>
            <w:tcW w:w="3686" w:type="dxa"/>
            <w:textDirection w:val="lrTb"/>
            <w:noWrap w:val="false"/>
          </w:tcPr>
          <w:p w14:paraId="499DC298">
            <w:pPr>
              <w:pBdr/>
              <w:spacing/>
              <w:ind/>
              <w:rPr>
                <w:highlight w:val="yellow"/>
                <w:lang w:val="uk-UA" w:eastAsia="uk-UA"/>
              </w:rPr>
            </w:pPr>
            <w:r>
              <w:rPr>
                <w:color w:val="000000"/>
                <w:lang w:val="uk-UA"/>
              </w:rPr>
              <w:t xml:space="preserve">Берестинська</w:t>
            </w:r>
            <w:r>
              <w:rPr>
                <w:color w:val="000000"/>
                <w:lang w:val="uk-UA"/>
              </w:rPr>
              <w:t xml:space="preserve"> </w:t>
            </w:r>
            <w:r>
              <w:rPr>
                <w:color w:val="000000"/>
                <w:lang w:val="uk-UA"/>
              </w:rPr>
              <w:t xml:space="preserve">міська рада</w:t>
            </w:r>
            <w:r>
              <w:rPr>
                <w:color w:val="000000"/>
                <w:lang w:val="uk-UA"/>
              </w:rPr>
              <w:t xml:space="preserve">,</w:t>
            </w:r>
            <w:r>
              <w:rPr>
                <w:color w:val="000000"/>
                <w:lang w:val="uk-UA"/>
              </w:rPr>
              <w:t xml:space="preserve"> </w:t>
            </w:r>
            <w:r>
              <w:rPr>
                <w:color w:val="000000"/>
                <w:lang w:val="uk-UA"/>
              </w:rPr>
              <w:t xml:space="preserve">Берестинське РУ  ЦЗ та ПД ГУ ДСНС України в Харківській області(за згодою)</w:t>
            </w:r>
            <w:r>
              <w:rPr>
                <w:color w:val="000000"/>
                <w:lang w:val="uk-UA"/>
              </w:rPr>
              <w:t xml:space="preserve">,</w:t>
            </w:r>
            <w:r>
              <w:rPr>
                <w:color w:val="000000"/>
                <w:lang w:val="uk-UA"/>
              </w:rPr>
              <w:t xml:space="preserve"> </w:t>
            </w:r>
            <w:r>
              <w:rPr>
                <w:color w:val="000000"/>
                <w:lang w:val="uk-UA"/>
              </w:rPr>
              <w:t xml:space="preserve">суб’єкти господарювання (за згодою).</w:t>
            </w:r>
            <w:r>
              <w:rPr>
                <w:highlight w:val="yellow"/>
                <w:lang w:val="uk-UA" w:eastAsia="uk-UA"/>
              </w:rPr>
            </w:r>
            <w:r>
              <w:rPr>
                <w:highlight w:val="yellow"/>
                <w:lang w:val="uk-UA" w:eastAsia="uk-UA"/>
              </w:rPr>
            </w:r>
          </w:p>
        </w:tc>
        <w:tc>
          <w:tcPr>
            <w:tcBorders/>
            <w:tcW w:w="1792" w:type="dxa"/>
            <w:textDirection w:val="lrTb"/>
            <w:noWrap w:val="false"/>
          </w:tcPr>
          <w:p w14:paraId="2AF7A039">
            <w:pPr>
              <w:pBdr/>
              <w:spacing/>
              <w:ind/>
              <w:rPr>
                <w:lang w:val="uk-UA" w:eastAsia="uk-UA"/>
              </w:rPr>
            </w:pPr>
            <w:r>
              <w:rPr>
                <w:lang w:val="uk-UA" w:eastAsia="uk-UA"/>
              </w:rPr>
              <w:t xml:space="preserve">Протягом</w:t>
            </w:r>
            <w:r>
              <w:rPr>
                <w:lang w:val="uk-UA" w:eastAsia="uk-UA"/>
              </w:rPr>
              <w:t xml:space="preserve"> </w:t>
            </w:r>
            <w:r>
              <w:rPr>
                <w:lang w:val="uk-UA" w:eastAsia="uk-UA"/>
              </w:rPr>
              <w:t xml:space="preserve">року </w:t>
            </w:r>
            <w:r>
              <w:rPr>
                <w:lang w:val="uk-UA" w:eastAsia="uk-UA"/>
              </w:rPr>
            </w:r>
            <w:r>
              <w:rPr>
                <w:lang w:val="uk-UA" w:eastAsia="uk-UA"/>
              </w:rPr>
            </w:r>
          </w:p>
        </w:tc>
        <w:tc>
          <w:tcPr>
            <w:tcBorders/>
            <w:tcW w:w="2057" w:type="dxa"/>
            <w:textDirection w:val="lrTb"/>
            <w:noWrap w:val="false"/>
          </w:tcPr>
          <w:p w14:paraId="754E5BDC">
            <w:pPr>
              <w:pBdr/>
              <w:spacing/>
              <w:ind/>
              <w:rPr>
                <w:lang w:val="uk-UA" w:eastAsia="uk-UA"/>
              </w:rPr>
            </w:pPr>
            <w:r>
              <w:rPr>
                <w:lang w:val="uk-UA" w:eastAsia="uk-UA"/>
              </w:rPr>
            </w:r>
            <w:r>
              <w:rPr>
                <w:lang w:val="uk-UA" w:eastAsia="uk-UA"/>
              </w:rPr>
            </w:r>
            <w:r>
              <w:rPr>
                <w:lang w:val="uk-UA" w:eastAsia="uk-UA"/>
              </w:rPr>
            </w:r>
          </w:p>
        </w:tc>
      </w:tr>
      <w:tr>
        <w:trPr/>
        <w:tc>
          <w:tcPr>
            <w:tcBorders/>
            <w:tcW w:w="650" w:type="dxa"/>
            <w:textDirection w:val="lrTb"/>
            <w:noWrap w:val="false"/>
          </w:tcPr>
          <w:p w14:paraId="15414FCD">
            <w:pPr>
              <w:pBdr/>
              <w:spacing/>
              <w:ind/>
              <w:jc w:val="center"/>
              <w:rPr>
                <w:lang w:val="uk-UA"/>
              </w:rPr>
            </w:pPr>
            <w:r>
              <w:rPr>
                <w:lang w:val="uk-UA"/>
              </w:rPr>
            </w:r>
            <w:r>
              <w:rPr>
                <w:lang w:val="uk-UA"/>
              </w:rPr>
            </w:r>
            <w:r>
              <w:rPr>
                <w:lang w:val="uk-UA"/>
              </w:rPr>
            </w:r>
          </w:p>
        </w:tc>
        <w:tc>
          <w:tcPr>
            <w:shd w:val="clear" w:color="ffffff" w:fill="ffffff"/>
            <w:tcBorders/>
            <w:tcW w:w="6034" w:type="dxa"/>
            <w:textDirection w:val="lrTb"/>
            <w:noWrap w:val="false"/>
          </w:tcPr>
          <w:p w14:paraId="42FDCDF5">
            <w:pPr>
              <w:pBdr/>
              <w:spacing w:line="274" w:lineRule="exact"/>
              <w:ind/>
              <w:rPr>
                <w:rStyle w:val="976"/>
                <w:rFonts w:eastAsia="Arial Unicode MS"/>
              </w:rPr>
            </w:pPr>
            <w:r>
              <w:rPr>
                <w:lang w:val="uk-UA"/>
              </w:rPr>
              <w:t xml:space="preserve">3) </w:t>
            </w:r>
            <w:r>
              <w:t xml:space="preserve">визначення населених пунктів і районів, що потребують проведення розмінування, маркування небезпечних ділянок, проведення очищення (розмінування) територій ( у разі потреби)</w:t>
            </w:r>
            <w:r>
              <w:rPr>
                <w:rStyle w:val="976"/>
                <w:rFonts w:eastAsia="Arial Unicode MS"/>
              </w:rPr>
            </w:r>
            <w:r>
              <w:rPr>
                <w:rStyle w:val="976"/>
                <w:rFonts w:eastAsia="Arial Unicode MS"/>
              </w:rPr>
            </w:r>
          </w:p>
        </w:tc>
        <w:tc>
          <w:tcPr>
            <w:tcBorders/>
            <w:tcW w:w="3686" w:type="dxa"/>
            <w:textDirection w:val="lrTb"/>
            <w:noWrap w:val="false"/>
          </w:tcPr>
          <w:p w14:paraId="5E39689D">
            <w:pPr>
              <w:pBdr/>
              <w:spacing/>
              <w:ind/>
              <w:rPr>
                <w:color w:val="000000"/>
                <w:lang w:val="uk-UA"/>
              </w:rPr>
            </w:pPr>
            <w:r>
              <w:t xml:space="preserve">Берестинська міська рада, </w:t>
            </w:r>
            <w:r>
              <w:t xml:space="preserve">Берестинське РУ  ЦЗ та ПД ГУ ДСНС України в Харківській області</w:t>
            </w:r>
            <w:r>
              <w:rPr>
                <w:color w:val="000000"/>
                <w:lang w:val="uk-UA"/>
              </w:rPr>
            </w:r>
            <w:r>
              <w:rPr>
                <w:color w:val="000000"/>
                <w:lang w:val="uk-UA"/>
              </w:rPr>
            </w:r>
          </w:p>
        </w:tc>
        <w:tc>
          <w:tcPr>
            <w:tcBorders/>
            <w:tcW w:w="1792" w:type="dxa"/>
            <w:textDirection w:val="lrTb"/>
            <w:noWrap w:val="false"/>
          </w:tcPr>
          <w:p w14:paraId="17EC4ABD">
            <w:pPr>
              <w:pBdr/>
              <w:spacing/>
              <w:ind/>
              <w:rPr>
                <w:lang w:val="uk-UA" w:eastAsia="uk-UA"/>
              </w:rPr>
            </w:pPr>
            <w:r>
              <w:t xml:space="preserve">Протягом 202</w:t>
            </w:r>
            <w:r>
              <w:rPr>
                <w:lang w:val="uk-UA"/>
              </w:rPr>
              <w:t xml:space="preserve">6</w:t>
            </w:r>
            <w:r>
              <w:t xml:space="preserve"> року </w:t>
            </w:r>
            <w:r>
              <w:rPr>
                <w:lang w:val="uk-UA" w:eastAsia="uk-UA"/>
              </w:rPr>
            </w:r>
            <w:r>
              <w:rPr>
                <w:lang w:val="uk-UA" w:eastAsia="uk-UA"/>
              </w:rPr>
            </w:r>
          </w:p>
        </w:tc>
        <w:tc>
          <w:tcPr>
            <w:tcBorders/>
            <w:tcW w:w="2057" w:type="dxa"/>
            <w:textDirection w:val="lrTb"/>
            <w:noWrap w:val="false"/>
          </w:tcPr>
          <w:p w14:paraId="089ADB0D">
            <w:pPr>
              <w:pBdr/>
              <w:spacing/>
              <w:ind/>
              <w:rPr>
                <w:lang w:val="uk-UA" w:eastAsia="uk-UA"/>
              </w:rPr>
            </w:pPr>
            <w:r>
              <w:rPr>
                <w:lang w:val="uk-UA" w:eastAsia="uk-UA"/>
              </w:rPr>
            </w:r>
            <w:r>
              <w:rPr>
                <w:lang w:val="uk-UA" w:eastAsia="uk-UA"/>
              </w:rPr>
            </w:r>
            <w:r>
              <w:rPr>
                <w:lang w:val="uk-UA" w:eastAsia="uk-UA"/>
              </w:rPr>
            </w:r>
          </w:p>
        </w:tc>
      </w:tr>
      <w:tr>
        <w:trPr/>
        <w:tc>
          <w:tcPr>
            <w:tcBorders/>
            <w:tcW w:w="650" w:type="dxa"/>
            <w:textDirection w:val="lrTb"/>
            <w:noWrap w:val="false"/>
          </w:tcPr>
          <w:p w14:paraId="66276E54">
            <w:pPr>
              <w:pBdr/>
              <w:spacing/>
              <w:ind/>
              <w:jc w:val="center"/>
              <w:rPr>
                <w:lang w:val="uk-UA"/>
              </w:rPr>
            </w:pPr>
            <w:r>
              <w:rPr>
                <w:lang w:val="uk-UA"/>
              </w:rPr>
            </w:r>
            <w:r>
              <w:rPr>
                <w:lang w:val="uk-UA"/>
              </w:rPr>
            </w:r>
            <w:r>
              <w:rPr>
                <w:lang w:val="uk-UA"/>
              </w:rPr>
            </w:r>
          </w:p>
        </w:tc>
        <w:tc>
          <w:tcPr>
            <w:shd w:val="clear" w:color="ffffff" w:fill="ffffff"/>
            <w:tcBorders/>
            <w:tcW w:w="6034" w:type="dxa"/>
            <w:textDirection w:val="lrTb"/>
            <w:noWrap w:val="false"/>
          </w:tcPr>
          <w:p w14:paraId="5562AD45">
            <w:pPr>
              <w:pBdr/>
              <w:spacing w:line="274" w:lineRule="exact"/>
              <w:ind/>
              <w:rPr>
                <w:lang w:val="uk-UA"/>
              </w:rPr>
            </w:pPr>
            <w:r>
              <w:rPr>
                <w:lang w:val="uk-UA"/>
              </w:rPr>
              <w:t xml:space="preserve">4) </w:t>
            </w:r>
            <w:r>
              <w:rPr>
                <w:lang w:val="uk-UA"/>
              </w:rPr>
              <w:t xml:space="preserve">проведення за рішенням відповідних місцевих органів виконавчої влади (військових адміністрацій) евакуації населення та матеріальних і культурних </w:t>
            </w:r>
            <w:r>
              <w:rPr>
                <w:lang w:val="uk-UA"/>
              </w:rPr>
              <w:t xml:space="preserve">цінностей з районів ведення воєнних (бойових) дій, районів можливих бойових дій, зон збройних конфліктів у безпечні райони</w:t>
            </w:r>
            <w:r>
              <w:rPr>
                <w:lang w:val="uk-UA"/>
              </w:rPr>
            </w:r>
            <w:r>
              <w:rPr>
                <w:lang w:val="uk-UA"/>
              </w:rPr>
            </w:r>
          </w:p>
        </w:tc>
        <w:tc>
          <w:tcPr>
            <w:tcBorders/>
            <w:tcW w:w="3686" w:type="dxa"/>
            <w:textDirection w:val="lrTb"/>
            <w:noWrap w:val="false"/>
          </w:tcPr>
          <w:p w14:paraId="0CFA1B50">
            <w:pPr>
              <w:pBdr/>
              <w:spacing/>
              <w:ind/>
              <w:rPr>
                <w:lang w:val="uk-UA"/>
              </w:rPr>
            </w:pPr>
            <w:r>
              <w:rPr>
                <w:lang w:val="uk-UA"/>
              </w:rPr>
              <w:t xml:space="preserve">Берестинська міська рада, </w:t>
            </w:r>
            <w:r>
              <w:rPr>
                <w:lang w:val="uk-UA"/>
              </w:rPr>
            </w:r>
            <w:r>
              <w:rPr>
                <w:lang w:val="uk-UA"/>
              </w:rPr>
            </w:r>
          </w:p>
          <w:p w14:paraId="5FFD7E45">
            <w:pPr>
              <w:pBdr/>
              <w:spacing/>
              <w:ind/>
              <w:rPr>
                <w:highlight w:val="none"/>
                <w:lang w:val="uk-UA"/>
              </w:rPr>
            </w:pPr>
            <w:r>
              <w:rPr>
                <w:lang w:val="uk-UA"/>
              </w:rPr>
              <w:t xml:space="preserve">Відділ культури, туризму, молоді та спорту Берестинської міської </w:t>
            </w:r>
            <w:r>
              <w:rPr>
                <w:lang w:val="uk-UA"/>
              </w:rPr>
              <w:t xml:space="preserve">ради,</w:t>
            </w:r>
            <w:r>
              <w:rPr>
                <w:lang w:val="uk-UA"/>
              </w:rPr>
              <w:t xml:space="preserve">Берестинське РУ  ЦЗ та ПД ГУ ДСНС України в Харківській області(за згодою), Берестинський РВ ГУНП в Харківській області(за згодою).</w:t>
            </w:r>
            <w:r>
              <w:rPr>
                <w:lang w:val="uk-UA"/>
              </w:rPr>
            </w:r>
            <w:r>
              <w:rPr>
                <w:highlight w:val="none"/>
                <w:lang w:val="uk-UA"/>
              </w:rPr>
            </w:r>
          </w:p>
          <w:p w14:paraId="6C6C2CB0">
            <w:pPr>
              <w:pBdr/>
              <w:spacing/>
              <w:ind/>
              <w:rPr>
                <w:lang w:val="uk-UA"/>
              </w:rPr>
            </w:pPr>
            <w:r>
              <w:rPr>
                <w:highlight w:val="none"/>
                <w:lang w:val="uk-UA" w:bidi="uk-UA"/>
              </w:rPr>
            </w:r>
            <w:r>
              <w:rPr>
                <w:highlight w:val="none"/>
                <w:lang w:val="uk-UA"/>
              </w:rPr>
            </w:r>
            <w:r>
              <w:rPr>
                <w:lang w:val="uk-UA"/>
              </w:rPr>
            </w:r>
          </w:p>
        </w:tc>
        <w:tc>
          <w:tcPr>
            <w:tcBorders/>
            <w:tcW w:w="1792" w:type="dxa"/>
            <w:textDirection w:val="lrTb"/>
            <w:noWrap w:val="false"/>
          </w:tcPr>
          <w:p w14:paraId="37DCDAB5">
            <w:pPr>
              <w:pBdr/>
              <w:spacing/>
              <w:ind/>
              <w:rPr>
                <w:lang w:val="uk-UA"/>
              </w:rPr>
            </w:pPr>
            <w:r>
              <w:rPr>
                <w:lang w:val="uk-UA"/>
              </w:rPr>
              <w:t xml:space="preserve">Протягом року</w:t>
            </w:r>
            <w:r>
              <w:rPr>
                <w:lang w:val="uk-UA"/>
              </w:rPr>
            </w:r>
            <w:r>
              <w:rPr>
                <w:lang w:val="uk-UA"/>
              </w:rPr>
            </w:r>
          </w:p>
        </w:tc>
        <w:tc>
          <w:tcPr>
            <w:tcBorders/>
            <w:tcW w:w="2057" w:type="dxa"/>
            <w:textDirection w:val="lrTb"/>
            <w:noWrap w:val="false"/>
          </w:tcPr>
          <w:p w14:paraId="7D879735">
            <w:pPr>
              <w:pBdr/>
              <w:spacing/>
              <w:ind/>
              <w:rPr>
                <w:lang w:val="uk-UA" w:eastAsia="uk-UA"/>
              </w:rPr>
            </w:pPr>
            <w:r>
              <w:rPr>
                <w:lang w:val="uk-UA" w:eastAsia="uk-UA"/>
              </w:rPr>
            </w:r>
            <w:r>
              <w:rPr>
                <w:lang w:val="uk-UA" w:eastAsia="uk-UA"/>
              </w:rPr>
            </w:r>
            <w:r>
              <w:rPr>
                <w:lang w:val="uk-UA" w:eastAsia="uk-UA"/>
              </w:rPr>
            </w:r>
          </w:p>
        </w:tc>
      </w:tr>
      <w:tr>
        <w:trPr/>
        <w:tc>
          <w:tcPr>
            <w:tcBorders/>
            <w:tcW w:w="650" w:type="dxa"/>
            <w:textDirection w:val="lrTb"/>
            <w:noWrap w:val="false"/>
          </w:tcPr>
          <w:p w14:paraId="291F3BE0">
            <w:pPr>
              <w:pBdr/>
              <w:spacing/>
              <w:ind/>
              <w:jc w:val="center"/>
              <w:rPr>
                <w:lang w:val="uk-UA"/>
              </w:rPr>
            </w:pPr>
            <w:r>
              <w:rPr>
                <w:lang w:val="uk-UA"/>
              </w:rPr>
            </w:r>
            <w:r>
              <w:rPr>
                <w:lang w:val="uk-UA"/>
              </w:rPr>
            </w:r>
            <w:r>
              <w:rPr>
                <w:lang w:val="uk-UA"/>
              </w:rPr>
            </w:r>
          </w:p>
        </w:tc>
        <w:tc>
          <w:tcPr>
            <w:shd w:val="clear" w:color="ffffff" w:fill="ffffff"/>
            <w:tcBorders/>
            <w:tcW w:w="6034" w:type="dxa"/>
            <w:textDirection w:val="lrTb"/>
            <w:noWrap w:val="false"/>
          </w:tcPr>
          <w:p w14:paraId="0BF3960E">
            <w:pPr>
              <w:pBdr/>
              <w:spacing w:line="274" w:lineRule="exact"/>
              <w:ind/>
              <w:rPr>
                <w:lang w:val="uk-UA"/>
              </w:rPr>
            </w:pPr>
            <w:r>
              <w:rPr>
                <w:lang w:val="uk-UA"/>
              </w:rPr>
              <w:t xml:space="preserve">5) </w:t>
            </w:r>
            <w:r>
              <w:rPr>
                <w:lang w:val="uk-UA"/>
              </w:rPr>
              <w:t xml:space="preserve">посилення стійкості об’єктів критичної інфраструктури системи життєзабезпечення населення</w:t>
            </w:r>
            <w:r>
              <w:rPr>
                <w:lang w:val="uk-UA"/>
              </w:rPr>
            </w:r>
            <w:r>
              <w:rPr>
                <w:lang w:val="uk-UA"/>
              </w:rPr>
            </w:r>
          </w:p>
        </w:tc>
        <w:tc>
          <w:tcPr>
            <w:tcBorders/>
            <w:tcW w:w="3686" w:type="dxa"/>
            <w:textDirection w:val="lrTb"/>
            <w:noWrap w:val="false"/>
          </w:tcPr>
          <w:p w14:paraId="1A340B1D">
            <w:pPr>
              <w:pBdr/>
              <w:spacing/>
              <w:ind/>
              <w:rPr>
                <w:lang w:val="uk-UA"/>
              </w:rPr>
            </w:pPr>
            <w:r>
              <w:rPr>
                <w:lang w:val="uk-UA"/>
              </w:rPr>
              <w:t xml:space="preserve">Берестинська міська рада,  відділ  ЖКГ та благоустрою, </w:t>
            </w:r>
            <w:r>
              <w:rPr>
                <w:lang w:val="uk-UA"/>
              </w:rPr>
              <w:t xml:space="preserve">керівники об’єктів </w:t>
            </w:r>
            <w:r>
              <w:rPr>
                <w:lang w:val="uk-UA"/>
              </w:rPr>
              <w:t xml:space="preserve"> критичної інфраструктури.</w:t>
            </w:r>
            <w:r>
              <w:rPr>
                <w:lang w:val="uk-UA"/>
              </w:rPr>
            </w:r>
            <w:r>
              <w:rPr>
                <w:lang w:val="uk-UA"/>
              </w:rPr>
            </w:r>
          </w:p>
        </w:tc>
        <w:tc>
          <w:tcPr>
            <w:tcBorders/>
            <w:tcW w:w="1792" w:type="dxa"/>
            <w:textDirection w:val="lrTb"/>
            <w:noWrap w:val="false"/>
          </w:tcPr>
          <w:p w14:paraId="64E82F98">
            <w:pPr>
              <w:pBdr/>
              <w:spacing/>
              <w:ind/>
              <w:rPr>
                <w:lang w:val="uk-UA"/>
              </w:rPr>
            </w:pPr>
            <w:r>
              <w:rPr>
                <w:lang w:val="uk-UA"/>
              </w:rPr>
              <w:t xml:space="preserve">Протягом року</w:t>
            </w:r>
            <w:r>
              <w:rPr>
                <w:lang w:val="uk-UA"/>
              </w:rPr>
            </w:r>
            <w:r>
              <w:rPr>
                <w:lang w:val="uk-UA"/>
              </w:rPr>
            </w:r>
          </w:p>
        </w:tc>
        <w:tc>
          <w:tcPr>
            <w:tcBorders/>
            <w:tcW w:w="2057" w:type="dxa"/>
            <w:textDirection w:val="lrTb"/>
            <w:noWrap w:val="false"/>
          </w:tcPr>
          <w:p w14:paraId="6B515215">
            <w:pPr>
              <w:pBdr/>
              <w:spacing/>
              <w:ind/>
              <w:rPr>
                <w:lang w:val="uk-UA" w:eastAsia="uk-UA"/>
              </w:rPr>
            </w:pPr>
            <w:r>
              <w:rPr>
                <w:lang w:val="uk-UA" w:eastAsia="uk-UA"/>
              </w:rPr>
            </w:r>
            <w:r>
              <w:rPr>
                <w:lang w:val="uk-UA" w:eastAsia="uk-UA"/>
              </w:rPr>
            </w:r>
            <w:r>
              <w:rPr>
                <w:lang w:val="uk-UA" w:eastAsia="uk-UA"/>
              </w:rPr>
            </w:r>
          </w:p>
        </w:tc>
      </w:tr>
      <w:tr>
        <w:trPr/>
        <w:tc>
          <w:tcPr>
            <w:tcBorders/>
            <w:tcW w:w="650" w:type="dxa"/>
            <w:textDirection w:val="lrTb"/>
            <w:noWrap w:val="false"/>
          </w:tcPr>
          <w:p w14:paraId="7C4EDBE9">
            <w:pPr>
              <w:pBdr/>
              <w:spacing/>
              <w:ind/>
              <w:jc w:val="center"/>
              <w:rPr>
                <w:lang w:val="uk-UA"/>
              </w:rPr>
            </w:pPr>
            <w:r>
              <w:rPr>
                <w:lang w:val="uk-UA"/>
              </w:rPr>
            </w:r>
            <w:r>
              <w:rPr>
                <w:lang w:val="uk-UA"/>
              </w:rPr>
            </w:r>
            <w:r>
              <w:rPr>
                <w:lang w:val="uk-UA"/>
              </w:rPr>
            </w:r>
          </w:p>
        </w:tc>
        <w:tc>
          <w:tcPr>
            <w:shd w:val="clear" w:color="ffffff" w:fill="ffffff"/>
            <w:tcBorders/>
            <w:tcW w:w="6034" w:type="dxa"/>
            <w:textDirection w:val="lrTb"/>
            <w:noWrap w:val="false"/>
          </w:tcPr>
          <w:p w14:paraId="33C8C239">
            <w:pPr>
              <w:pBdr/>
              <w:spacing w:line="274" w:lineRule="exact"/>
              <w:ind/>
              <w:rPr>
                <w:lang w:val="uk-UA"/>
              </w:rPr>
            </w:pPr>
            <w:r>
              <w:rPr>
                <w:lang w:val="uk-UA"/>
              </w:rPr>
              <w:t xml:space="preserve">6) </w:t>
            </w:r>
            <w:r>
              <w:rPr>
                <w:lang w:val="uk-UA"/>
              </w:rPr>
              <w:t xml:space="preserve">доставки гуманітарної допомоги (гуманітарних вантажів) постраждалому населенню</w:t>
            </w:r>
            <w:r>
              <w:rPr>
                <w:lang w:val="uk-UA"/>
              </w:rPr>
            </w:r>
            <w:r>
              <w:rPr>
                <w:lang w:val="uk-UA"/>
              </w:rPr>
            </w:r>
          </w:p>
        </w:tc>
        <w:tc>
          <w:tcPr>
            <w:tcBorders/>
            <w:tcW w:w="3686" w:type="dxa"/>
            <w:textDirection w:val="lrTb"/>
            <w:noWrap w:val="false"/>
          </w:tcPr>
          <w:p w14:paraId="52AE8E8E">
            <w:pPr>
              <w:pBdr/>
              <w:spacing/>
              <w:ind/>
              <w:rPr>
                <w:lang w:val="uk-UA"/>
              </w:rPr>
            </w:pPr>
            <w:r>
              <w:rPr>
                <w:lang w:val="uk-UA"/>
              </w:rPr>
              <w:t xml:space="preserve">Бересинська міська рада;</w:t>
            </w:r>
            <w:r>
              <w:rPr>
                <w:lang w:val="uk-UA"/>
              </w:rPr>
            </w:r>
            <w:r>
              <w:rPr>
                <w:lang w:val="uk-UA"/>
              </w:rPr>
            </w:r>
          </w:p>
          <w:p w14:paraId="57E51A46">
            <w:pPr>
              <w:pBdr/>
              <w:spacing/>
              <w:ind/>
              <w:rPr>
                <w:lang w:val="uk-UA"/>
              </w:rPr>
            </w:pPr>
            <w:r>
              <w:rPr>
                <w:lang w:val="uk-UA"/>
              </w:rPr>
              <w:t xml:space="preserve">Берестинське РУ  ЦЗ та ПД ГУ ДСНС України в Харківській області (у разі звернення органів виконавчої влади та органів місцевого самоврядування (військових адміністрацій населених пунктів);</w:t>
            </w:r>
            <w:r>
              <w:rPr>
                <w:lang w:val="uk-UA"/>
              </w:rPr>
            </w:r>
            <w:r>
              <w:rPr>
                <w:lang w:val="uk-UA"/>
              </w:rPr>
            </w:r>
          </w:p>
          <w:p w14:paraId="7CF60BF3">
            <w:pPr>
              <w:pBdr/>
              <w:spacing/>
              <w:ind/>
              <w:rPr>
                <w:lang w:val="uk-UA"/>
              </w:rPr>
            </w:pPr>
            <w:r>
              <w:rPr>
                <w:lang w:val="uk-UA"/>
              </w:rPr>
              <w:t xml:space="preserve">Берестинська районна організація Червоного Хреста України (за згодою)</w:t>
            </w:r>
            <w:r>
              <w:rPr>
                <w:lang w:val="uk-UA"/>
              </w:rPr>
            </w:r>
            <w:r>
              <w:rPr>
                <w:lang w:val="uk-UA"/>
              </w:rPr>
            </w:r>
          </w:p>
        </w:tc>
        <w:tc>
          <w:tcPr>
            <w:tcBorders/>
            <w:tcW w:w="1792" w:type="dxa"/>
            <w:textDirection w:val="lrTb"/>
            <w:noWrap w:val="false"/>
          </w:tcPr>
          <w:p w14:paraId="72113D67">
            <w:pPr>
              <w:pBdr/>
              <w:spacing/>
              <w:ind/>
              <w:rPr>
                <w:lang w:val="uk-UA"/>
              </w:rPr>
            </w:pPr>
            <w:r>
              <w:rPr>
                <w:lang w:val="uk-UA"/>
              </w:rPr>
              <w:t xml:space="preserve">Протягом року</w:t>
            </w:r>
            <w:r>
              <w:rPr>
                <w:lang w:val="uk-UA"/>
              </w:rPr>
            </w:r>
            <w:r>
              <w:rPr>
                <w:lang w:val="uk-UA"/>
              </w:rPr>
            </w:r>
          </w:p>
        </w:tc>
        <w:tc>
          <w:tcPr>
            <w:tcBorders/>
            <w:tcW w:w="2057" w:type="dxa"/>
            <w:textDirection w:val="lrTb"/>
            <w:noWrap w:val="false"/>
          </w:tcPr>
          <w:p w14:paraId="6C848CC2">
            <w:pPr>
              <w:pBdr/>
              <w:spacing/>
              <w:ind/>
              <w:rPr>
                <w:lang w:val="uk-UA" w:eastAsia="uk-UA"/>
              </w:rPr>
            </w:pPr>
            <w:r>
              <w:rPr>
                <w:lang w:val="uk-UA" w:eastAsia="uk-UA"/>
              </w:rPr>
            </w:r>
            <w:r>
              <w:rPr>
                <w:lang w:val="uk-UA" w:eastAsia="uk-UA"/>
              </w:rPr>
            </w:r>
            <w:r>
              <w:rPr>
                <w:lang w:val="uk-UA" w:eastAsia="uk-UA"/>
              </w:rPr>
            </w:r>
          </w:p>
        </w:tc>
      </w:tr>
      <w:tr>
        <w:trPr/>
        <w:tc>
          <w:tcPr>
            <w:tcBorders/>
            <w:tcW w:w="650" w:type="dxa"/>
            <w:textDirection w:val="lrTb"/>
            <w:noWrap w:val="false"/>
          </w:tcPr>
          <w:p w14:paraId="4C516371">
            <w:pPr>
              <w:pBdr/>
              <w:spacing/>
              <w:ind/>
              <w:jc w:val="center"/>
              <w:rPr>
                <w:lang w:val="uk-UA"/>
              </w:rPr>
            </w:pPr>
            <w:r>
              <w:rPr>
                <w:lang w:val="uk-UA"/>
              </w:rPr>
            </w:r>
            <w:r>
              <w:rPr>
                <w:lang w:val="uk-UA"/>
              </w:rPr>
            </w:r>
            <w:r>
              <w:rPr>
                <w:lang w:val="uk-UA"/>
              </w:rPr>
            </w:r>
          </w:p>
        </w:tc>
        <w:tc>
          <w:tcPr>
            <w:shd w:val="clear" w:color="ffffff" w:fill="ffffff"/>
            <w:tcBorders/>
            <w:tcW w:w="6034" w:type="dxa"/>
            <w:textDirection w:val="lrTb"/>
            <w:noWrap w:val="false"/>
          </w:tcPr>
          <w:p w14:paraId="1414ECC6">
            <w:pPr>
              <w:pBdr/>
              <w:spacing w:line="274" w:lineRule="exact"/>
              <w:ind/>
              <w:rPr>
                <w:lang w:val="uk-UA"/>
              </w:rPr>
            </w:pPr>
            <w:r>
              <w:rPr>
                <w:lang w:val="uk-UA"/>
              </w:rPr>
              <w:t xml:space="preserve">7) </w:t>
            </w:r>
            <w:r>
              <w:rPr>
                <w:lang w:val="uk-UA"/>
              </w:rPr>
              <w:t xml:space="preserve">захисту та охорони джерел і систем питного водопостачання</w:t>
            </w:r>
            <w:r>
              <w:rPr>
                <w:lang w:val="uk-UA"/>
              </w:rPr>
            </w:r>
            <w:r>
              <w:rPr>
                <w:lang w:val="uk-UA"/>
              </w:rPr>
            </w:r>
          </w:p>
        </w:tc>
        <w:tc>
          <w:tcPr>
            <w:tcBorders/>
            <w:tcW w:w="3686" w:type="dxa"/>
            <w:textDirection w:val="lrTb"/>
            <w:noWrap w:val="false"/>
          </w:tcPr>
          <w:p w14:paraId="737AFCA4">
            <w:pPr>
              <w:pBdr/>
              <w:spacing/>
              <w:ind/>
              <w:rPr>
                <w:lang w:val="uk-UA"/>
              </w:rPr>
            </w:pPr>
            <w:r>
              <w:rPr>
                <w:lang w:val="uk-UA"/>
              </w:rPr>
              <w:t xml:space="preserve">КП «Берестин-Водоканал», Берестинська міська рада</w:t>
            </w:r>
            <w:r>
              <w:rPr>
                <w:lang w:val="uk-UA"/>
              </w:rPr>
            </w:r>
            <w:r>
              <w:rPr>
                <w:lang w:val="uk-UA"/>
              </w:rPr>
            </w:r>
          </w:p>
        </w:tc>
        <w:tc>
          <w:tcPr>
            <w:tcBorders/>
            <w:tcW w:w="1792" w:type="dxa"/>
            <w:textDirection w:val="lrTb"/>
            <w:noWrap w:val="false"/>
          </w:tcPr>
          <w:p w14:paraId="150F346D">
            <w:pPr>
              <w:pBdr/>
              <w:spacing/>
              <w:ind/>
              <w:rPr>
                <w:lang w:val="uk-UA"/>
              </w:rPr>
            </w:pPr>
            <w:r>
              <w:rPr>
                <w:lang w:val="uk-UA"/>
              </w:rPr>
              <w:t xml:space="preserve">Протягом року</w:t>
            </w:r>
            <w:r>
              <w:rPr>
                <w:lang w:val="uk-UA"/>
              </w:rPr>
            </w:r>
            <w:r>
              <w:rPr>
                <w:lang w:val="uk-UA"/>
              </w:rPr>
            </w:r>
          </w:p>
        </w:tc>
        <w:tc>
          <w:tcPr>
            <w:tcBorders/>
            <w:tcW w:w="2057" w:type="dxa"/>
            <w:textDirection w:val="lrTb"/>
            <w:noWrap w:val="false"/>
          </w:tcPr>
          <w:p w14:paraId="739AA151">
            <w:pPr>
              <w:pBdr/>
              <w:spacing/>
              <w:ind/>
              <w:rPr>
                <w:lang w:val="uk-UA" w:eastAsia="uk-UA"/>
              </w:rPr>
            </w:pPr>
            <w:r>
              <w:rPr>
                <w:lang w:val="uk-UA" w:eastAsia="uk-UA"/>
              </w:rPr>
            </w:r>
            <w:r>
              <w:rPr>
                <w:lang w:val="uk-UA" w:eastAsia="uk-UA"/>
              </w:rPr>
            </w:r>
            <w:r>
              <w:rPr>
                <w:lang w:val="uk-UA" w:eastAsia="uk-UA"/>
              </w:rPr>
            </w:r>
          </w:p>
        </w:tc>
      </w:tr>
      <w:tr>
        <w:trPr/>
        <w:tc>
          <w:tcPr>
            <w:tcBorders/>
            <w:tcW w:w="650" w:type="dxa"/>
            <w:textDirection w:val="lrTb"/>
            <w:noWrap w:val="false"/>
          </w:tcPr>
          <w:p w14:paraId="796536FA">
            <w:pPr>
              <w:pBdr/>
              <w:spacing/>
              <w:ind/>
              <w:jc w:val="center"/>
              <w:rPr>
                <w:lang w:val="uk-UA"/>
              </w:rPr>
            </w:pPr>
            <w:r>
              <w:rPr>
                <w:lang w:val="uk-UA"/>
              </w:rPr>
            </w:r>
            <w:r>
              <w:rPr>
                <w:lang w:val="uk-UA"/>
              </w:rPr>
            </w:r>
            <w:r>
              <w:rPr>
                <w:lang w:val="uk-UA"/>
              </w:rPr>
            </w:r>
          </w:p>
        </w:tc>
        <w:tc>
          <w:tcPr>
            <w:shd w:val="clear" w:color="ffffff" w:fill="ffffff"/>
            <w:tcBorders/>
            <w:tcW w:w="6034" w:type="dxa"/>
            <w:textDirection w:val="lrTb"/>
            <w:noWrap w:val="false"/>
          </w:tcPr>
          <w:p w14:paraId="5FA98CD6">
            <w:pPr>
              <w:pBdr/>
              <w:spacing w:line="274" w:lineRule="exact"/>
              <w:ind/>
              <w:rPr>
                <w:lang w:val="uk-UA"/>
              </w:rPr>
            </w:pPr>
            <w:r>
              <w:rPr>
                <w:lang w:val="uk-UA"/>
              </w:rPr>
              <w:t xml:space="preserve">8) </w:t>
            </w:r>
            <w:r>
              <w:rPr>
                <w:lang w:val="uk-UA"/>
              </w:rPr>
              <w:t xml:space="preserve">постійного радіаційного та хімічного спостереження, своєчасного реагування на випадки радіаційного або хімічного забруднення на території області</w:t>
            </w:r>
            <w:r>
              <w:rPr>
                <w:lang w:val="uk-UA"/>
              </w:rPr>
            </w:r>
            <w:r>
              <w:rPr>
                <w:lang w:val="uk-UA"/>
              </w:rPr>
            </w:r>
          </w:p>
        </w:tc>
        <w:tc>
          <w:tcPr>
            <w:tcBorders/>
            <w:tcW w:w="3686" w:type="dxa"/>
            <w:textDirection w:val="lrTb"/>
            <w:noWrap w:val="false"/>
          </w:tcPr>
          <w:p w14:paraId="039660CD">
            <w:pPr>
              <w:pBdr/>
              <w:spacing/>
              <w:ind/>
              <w:rPr>
                <w:lang w:val="uk-UA"/>
              </w:rPr>
            </w:pPr>
            <w:r>
              <w:rPr>
                <w:lang w:val="uk-UA"/>
              </w:rPr>
              <w:t xml:space="preserve">Берестинське РУ ГУ Держпродспоживслужби в Харківській області,</w:t>
            </w:r>
            <w:r>
              <w:rPr>
                <w:lang w:val="uk-UA"/>
              </w:rPr>
            </w:r>
            <w:r>
              <w:rPr>
                <w:lang w:val="uk-UA"/>
              </w:rPr>
            </w:r>
          </w:p>
          <w:p w14:paraId="7595A599">
            <w:pPr>
              <w:pBdr/>
              <w:spacing/>
              <w:ind/>
              <w:rPr>
                <w:lang w:val="uk-UA"/>
              </w:rPr>
            </w:pPr>
            <w:r>
              <w:rPr>
                <w:lang w:val="uk-UA"/>
              </w:rPr>
              <w:t xml:space="preserve">Берестинська міська рада, Берестинське РУ  ЦЗ та ПД ГУ ДСНС України в Харківській області (за згодою), Берестинський РВ ГУНП в Харківській області(за згодою).</w:t>
            </w:r>
            <w:r>
              <w:rPr>
                <w:lang w:val="uk-UA"/>
              </w:rPr>
            </w:r>
            <w:r>
              <w:rPr>
                <w:lang w:val="uk-UA"/>
              </w:rPr>
            </w:r>
          </w:p>
          <w:p w14:paraId="2CD25FB5">
            <w:pPr>
              <w:pBdr/>
              <w:spacing/>
              <w:ind/>
              <w:rPr>
                <w:lang w:val="uk-UA"/>
              </w:rPr>
            </w:pPr>
            <w:r>
              <w:rPr>
                <w:lang w:val="uk-UA"/>
              </w:rPr>
              <w:t xml:space="preserve">Метеостанція «Берестин» ХРЦГ.</w:t>
            </w:r>
            <w:r>
              <w:rPr>
                <w:lang w:val="uk-UA"/>
              </w:rPr>
            </w:r>
            <w:r>
              <w:rPr>
                <w:lang w:val="uk-UA"/>
              </w:rPr>
            </w:r>
          </w:p>
        </w:tc>
        <w:tc>
          <w:tcPr>
            <w:tcBorders/>
            <w:tcW w:w="1792" w:type="dxa"/>
            <w:textDirection w:val="lrTb"/>
            <w:noWrap w:val="false"/>
          </w:tcPr>
          <w:p w14:paraId="24B3B09D">
            <w:pPr>
              <w:pBdr/>
              <w:spacing/>
              <w:ind/>
              <w:rPr>
                <w:lang w:val="uk-UA"/>
              </w:rPr>
            </w:pPr>
            <w:r>
              <w:rPr>
                <w:lang w:val="uk-UA"/>
              </w:rPr>
              <w:t xml:space="preserve">Протягом року</w:t>
            </w:r>
            <w:r>
              <w:rPr>
                <w:lang w:val="uk-UA"/>
              </w:rPr>
            </w:r>
            <w:r>
              <w:rPr>
                <w:lang w:val="uk-UA"/>
              </w:rPr>
            </w:r>
          </w:p>
        </w:tc>
        <w:tc>
          <w:tcPr>
            <w:tcBorders/>
            <w:tcW w:w="2057" w:type="dxa"/>
            <w:textDirection w:val="lrTb"/>
            <w:noWrap w:val="false"/>
          </w:tcPr>
          <w:p w14:paraId="4DF1320B">
            <w:pPr>
              <w:pBdr/>
              <w:spacing/>
              <w:ind/>
              <w:rPr>
                <w:lang w:val="uk-UA" w:eastAsia="uk-UA"/>
              </w:rPr>
            </w:pPr>
            <w:r>
              <w:rPr>
                <w:lang w:val="uk-UA" w:eastAsia="uk-UA"/>
              </w:rPr>
            </w:r>
            <w:r>
              <w:rPr>
                <w:lang w:val="uk-UA" w:eastAsia="uk-UA"/>
              </w:rPr>
            </w:r>
            <w:r>
              <w:rPr>
                <w:lang w:val="uk-UA" w:eastAsia="uk-UA"/>
              </w:rPr>
            </w:r>
          </w:p>
        </w:tc>
      </w:tr>
      <w:tr>
        <w:trPr/>
        <w:tc>
          <w:tcPr>
            <w:tcBorders/>
            <w:tcW w:w="650" w:type="dxa"/>
            <w:textDirection w:val="lrTb"/>
            <w:noWrap w:val="false"/>
          </w:tcPr>
          <w:p w14:paraId="1A94F56F">
            <w:pPr>
              <w:pBdr/>
              <w:spacing/>
              <w:ind/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2</w:t>
            </w:r>
            <w:r>
              <w:rPr>
                <w:lang w:val="uk-UA"/>
              </w:rPr>
            </w:r>
            <w:r>
              <w:rPr>
                <w:lang w:val="uk-UA"/>
              </w:rPr>
            </w:r>
          </w:p>
        </w:tc>
        <w:tc>
          <w:tcPr>
            <w:shd w:val="clear" w:color="ffffff" w:fill="ffffff"/>
            <w:tcBorders/>
            <w:tcW w:w="6034" w:type="dxa"/>
            <w:textDirection w:val="lrTb"/>
            <w:noWrap w:val="false"/>
          </w:tcPr>
          <w:p w14:paraId="7D903547">
            <w:pPr>
              <w:pBdr/>
              <w:spacing w:line="274" w:lineRule="exact"/>
              <w:ind/>
              <w:rPr>
                <w:lang w:val="uk-UA"/>
              </w:rPr>
            </w:pPr>
            <w:r>
              <w:rPr>
                <w:lang w:val="uk-UA"/>
              </w:rPr>
              <w:t xml:space="preserve">Організація та проведення спільних навчань з персоналом об’єктів критичної інфраструктури щодо порядку дій та взаємодії в умовах диверсійних загроз і </w:t>
            </w:r>
            <w:r>
              <w:rPr>
                <w:lang w:val="uk-UA"/>
              </w:rPr>
              <w:t xml:space="preserve">надзвичайних ситуацій</w:t>
            </w:r>
            <w:r>
              <w:rPr>
                <w:lang w:val="uk-UA"/>
              </w:rPr>
            </w:r>
            <w:r>
              <w:rPr>
                <w:lang w:val="uk-UA"/>
              </w:rPr>
            </w:r>
          </w:p>
        </w:tc>
        <w:tc>
          <w:tcPr>
            <w:tcBorders/>
            <w:tcW w:w="3686" w:type="dxa"/>
            <w:textDirection w:val="lrTb"/>
            <w:noWrap w:val="false"/>
          </w:tcPr>
          <w:p w14:paraId="7C479F20">
            <w:pPr>
              <w:pBdr/>
              <w:spacing/>
              <w:ind/>
              <w:rPr>
                <w:lang w:val="uk-UA"/>
              </w:rPr>
            </w:pPr>
            <w:r>
              <w:rPr>
                <w:lang w:val="uk-UA"/>
              </w:rPr>
              <w:t xml:space="preserve">Берестинська міська рада,  відділ  ЖКГ та благоустрою, керівники об’єктів  критичної </w:t>
            </w:r>
            <w:r>
              <w:rPr>
                <w:lang w:val="uk-UA"/>
              </w:rPr>
              <w:t xml:space="preserve">інфраструктури.</w:t>
            </w:r>
            <w:r>
              <w:rPr>
                <w:lang w:val="uk-UA"/>
              </w:rPr>
            </w:r>
            <w:r>
              <w:rPr>
                <w:lang w:val="uk-UA"/>
              </w:rPr>
            </w:r>
          </w:p>
        </w:tc>
        <w:tc>
          <w:tcPr>
            <w:tcBorders/>
            <w:tcW w:w="1792" w:type="dxa"/>
            <w:textDirection w:val="lrTb"/>
            <w:noWrap w:val="false"/>
          </w:tcPr>
          <w:p w14:paraId="139A0DC5">
            <w:pPr>
              <w:pBdr/>
              <w:spacing/>
              <w:ind/>
              <w:rPr>
                <w:lang w:val="uk-UA"/>
              </w:rPr>
            </w:pPr>
            <w:r>
              <w:rPr>
                <w:lang w:val="uk-UA"/>
              </w:rPr>
              <w:t xml:space="preserve">Протягом року</w:t>
            </w:r>
            <w:r>
              <w:rPr>
                <w:lang w:val="uk-UA"/>
              </w:rPr>
            </w:r>
            <w:r>
              <w:rPr>
                <w:lang w:val="uk-UA"/>
              </w:rPr>
            </w:r>
          </w:p>
        </w:tc>
        <w:tc>
          <w:tcPr>
            <w:tcBorders/>
            <w:tcW w:w="2057" w:type="dxa"/>
            <w:textDirection w:val="lrTb"/>
            <w:noWrap w:val="false"/>
          </w:tcPr>
          <w:p w14:paraId="33ECE11A">
            <w:pPr>
              <w:pBdr/>
              <w:spacing/>
              <w:ind/>
              <w:rPr>
                <w:lang w:val="uk-UA" w:eastAsia="uk-UA"/>
              </w:rPr>
            </w:pPr>
            <w:r>
              <w:rPr>
                <w:lang w:val="uk-UA" w:eastAsia="uk-UA"/>
              </w:rPr>
            </w:r>
            <w:r>
              <w:rPr>
                <w:lang w:val="uk-UA" w:eastAsia="uk-UA"/>
              </w:rPr>
            </w:r>
            <w:r>
              <w:rPr>
                <w:lang w:val="uk-UA" w:eastAsia="uk-UA"/>
              </w:rPr>
            </w:r>
          </w:p>
        </w:tc>
      </w:tr>
      <w:tr>
        <w:trPr/>
        <w:tc>
          <w:tcPr>
            <w:tcBorders/>
            <w:tcW w:w="650" w:type="dxa"/>
            <w:textDirection w:val="lrTb"/>
            <w:noWrap w:val="false"/>
          </w:tcPr>
          <w:p w14:paraId="46FAAB72">
            <w:pPr>
              <w:pBdr/>
              <w:spacing/>
              <w:ind/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3</w:t>
            </w:r>
            <w:r>
              <w:rPr>
                <w:lang w:val="uk-UA"/>
              </w:rPr>
            </w:r>
            <w:r>
              <w:rPr>
                <w:lang w:val="uk-UA"/>
              </w:rPr>
            </w:r>
          </w:p>
        </w:tc>
        <w:tc>
          <w:tcPr>
            <w:shd w:val="clear" w:color="ffffff" w:fill="ffffff"/>
            <w:tcBorders/>
            <w:tcW w:w="6034" w:type="dxa"/>
            <w:textDirection w:val="lrTb"/>
            <w:noWrap w:val="false"/>
          </w:tcPr>
          <w:p w14:paraId="04799396">
            <w:pPr>
              <w:pBdr/>
              <w:spacing w:line="274" w:lineRule="exact"/>
              <w:ind/>
              <w:rPr>
                <w:lang w:val="uk-UA"/>
              </w:rPr>
            </w:pPr>
            <w:r>
              <w:rPr>
                <w:lang w:val="uk-UA"/>
              </w:rPr>
              <w:t xml:space="preserve">Утворення:</w:t>
            </w:r>
            <w:r>
              <w:rPr>
                <w:lang w:val="uk-UA"/>
              </w:rPr>
            </w:r>
            <w:r>
              <w:rPr>
                <w:lang w:val="uk-UA"/>
              </w:rPr>
            </w:r>
          </w:p>
          <w:p w14:paraId="7D0104E1">
            <w:pPr>
              <w:pBdr/>
              <w:spacing w:line="274" w:lineRule="exact"/>
              <w:ind/>
              <w:rPr>
                <w:lang w:val="uk-UA"/>
              </w:rPr>
            </w:pPr>
            <w:r>
              <w:rPr>
                <w:lang w:val="uk-UA"/>
              </w:rPr>
            </w:r>
            <w:r>
              <w:rPr>
                <w:lang w:val="uk-UA"/>
              </w:rPr>
            </w:r>
            <w:r>
              <w:rPr>
                <w:lang w:val="uk-UA"/>
              </w:rPr>
            </w:r>
          </w:p>
          <w:p w14:paraId="2DCBF8A9">
            <w:pPr>
              <w:pBdr/>
              <w:spacing w:line="274" w:lineRule="exact"/>
              <w:ind/>
              <w:rPr>
                <w:lang w:val="uk-UA"/>
              </w:rPr>
            </w:pPr>
            <w:r>
              <w:rPr>
                <w:lang w:val="uk-UA"/>
              </w:rPr>
              <w:t xml:space="preserve"> 1) центрів безпеки, визначених пунктом 17¹ Положення про єдину державну систему цивільного захисту, затвердженого постановою Кабінету Міністрів України від 09 січня 2014 року № 11</w:t>
            </w:r>
            <w:r>
              <w:rPr>
                <w:lang w:val="uk-UA"/>
              </w:rPr>
            </w:r>
            <w:r>
              <w:rPr>
                <w:lang w:val="uk-UA"/>
              </w:rPr>
            </w:r>
          </w:p>
        </w:tc>
        <w:tc>
          <w:tcPr>
            <w:tcBorders/>
            <w:tcW w:w="3686" w:type="dxa"/>
            <w:textDirection w:val="lrTb"/>
            <w:noWrap w:val="false"/>
          </w:tcPr>
          <w:p w14:paraId="40340D1B">
            <w:pPr>
              <w:pBdr/>
              <w:spacing/>
              <w:ind/>
              <w:rPr>
                <w:lang w:val="uk-UA"/>
              </w:rPr>
            </w:pPr>
            <w:r>
              <w:rPr>
                <w:lang w:val="uk-UA"/>
              </w:rPr>
              <w:t xml:space="preserve">Берестинська міська рада, Берестинське РУ  ЦЗ та ПД ГУ ДСНС України в Харківській області(за згодою), Берестинський РВ ГУНП в Харківській області(за згодою).</w:t>
            </w:r>
            <w:r>
              <w:rPr>
                <w:lang w:val="uk-UA"/>
              </w:rPr>
            </w:r>
            <w:r>
              <w:rPr>
                <w:lang w:val="uk-UA"/>
              </w:rPr>
            </w:r>
          </w:p>
        </w:tc>
        <w:tc>
          <w:tcPr>
            <w:tcBorders/>
            <w:tcW w:w="1792" w:type="dxa"/>
            <w:textDirection w:val="lrTb"/>
            <w:noWrap w:val="false"/>
          </w:tcPr>
          <w:p w14:paraId="5AD91EEF">
            <w:pPr>
              <w:pBdr/>
              <w:spacing/>
              <w:ind/>
              <w:rPr>
                <w:lang w:val="uk-UA"/>
              </w:rPr>
            </w:pPr>
            <w:r>
              <w:rPr>
                <w:lang w:val="uk-UA"/>
              </w:rPr>
              <w:t xml:space="preserve">Протягом року</w:t>
            </w:r>
            <w:r>
              <w:rPr>
                <w:lang w:val="uk-UA"/>
              </w:rPr>
            </w:r>
            <w:r>
              <w:rPr>
                <w:lang w:val="uk-UA"/>
              </w:rPr>
            </w:r>
          </w:p>
        </w:tc>
        <w:tc>
          <w:tcPr>
            <w:tcBorders/>
            <w:tcW w:w="2057" w:type="dxa"/>
            <w:textDirection w:val="lrTb"/>
            <w:noWrap w:val="false"/>
          </w:tcPr>
          <w:p w14:paraId="65DF9865">
            <w:pPr>
              <w:pBdr/>
              <w:spacing/>
              <w:ind/>
              <w:rPr>
                <w:lang w:val="uk-UA" w:eastAsia="uk-UA"/>
              </w:rPr>
            </w:pPr>
            <w:r>
              <w:rPr>
                <w:lang w:val="uk-UA" w:eastAsia="uk-UA"/>
              </w:rPr>
            </w:r>
            <w:r>
              <w:rPr>
                <w:lang w:val="uk-UA" w:eastAsia="uk-UA"/>
              </w:rPr>
            </w:r>
            <w:r>
              <w:rPr>
                <w:lang w:val="uk-UA" w:eastAsia="uk-UA"/>
              </w:rPr>
            </w:r>
          </w:p>
        </w:tc>
      </w:tr>
      <w:tr>
        <w:trPr/>
        <w:tc>
          <w:tcPr>
            <w:tcBorders/>
            <w:tcW w:w="650" w:type="dxa"/>
            <w:textDirection w:val="lrTb"/>
            <w:noWrap w:val="false"/>
          </w:tcPr>
          <w:p w14:paraId="42F1DEBA">
            <w:pPr>
              <w:pBdr/>
              <w:spacing/>
              <w:ind/>
              <w:jc w:val="center"/>
              <w:rPr>
                <w:lang w:val="uk-UA"/>
              </w:rPr>
            </w:pPr>
            <w:r>
              <w:rPr>
                <w:lang w:val="uk-UA"/>
              </w:rPr>
            </w:r>
            <w:r>
              <w:rPr>
                <w:lang w:val="uk-UA"/>
              </w:rPr>
            </w:r>
            <w:r>
              <w:rPr>
                <w:lang w:val="uk-UA"/>
              </w:rPr>
            </w:r>
          </w:p>
        </w:tc>
        <w:tc>
          <w:tcPr>
            <w:shd w:val="clear" w:color="ffffff" w:fill="ffffff"/>
            <w:tcBorders/>
            <w:tcW w:w="6034" w:type="dxa"/>
            <w:textDirection w:val="lrTb"/>
            <w:noWrap w:val="false"/>
          </w:tcPr>
          <w:p w14:paraId="6C832185">
            <w:pPr>
              <w:pBdr/>
              <w:spacing w:line="274" w:lineRule="exact"/>
              <w:ind/>
              <w:rPr>
                <w:lang w:val="uk-UA"/>
              </w:rPr>
            </w:pPr>
            <w:r>
              <w:rPr>
                <w:lang w:val="uk-UA"/>
              </w:rPr>
              <w:t xml:space="preserve">2) пожежно-рятувальних підрозділів для забезпечення місцевої та добровільної пожежної охорони</w:t>
            </w:r>
            <w:r>
              <w:rPr>
                <w:lang w:val="uk-UA"/>
              </w:rPr>
            </w:r>
            <w:r>
              <w:rPr>
                <w:lang w:val="uk-UA"/>
              </w:rPr>
            </w:r>
          </w:p>
        </w:tc>
        <w:tc>
          <w:tcPr>
            <w:tcBorders/>
            <w:tcW w:w="3686" w:type="dxa"/>
            <w:textDirection w:val="lrTb"/>
            <w:noWrap w:val="false"/>
          </w:tcPr>
          <w:p w14:paraId="1AE19F6C">
            <w:pPr>
              <w:pBdr/>
              <w:spacing/>
              <w:ind/>
              <w:rPr>
                <w:lang w:val="uk-UA"/>
              </w:rPr>
            </w:pPr>
            <w:r>
              <w:rPr>
                <w:lang w:val="uk-UA"/>
              </w:rPr>
              <w:t xml:space="preserve">Бересинська міська рада;</w:t>
            </w:r>
            <w:r>
              <w:rPr>
                <w:lang w:val="uk-UA"/>
              </w:rPr>
            </w:r>
            <w:r>
              <w:rPr>
                <w:lang w:val="uk-UA"/>
              </w:rPr>
            </w:r>
          </w:p>
          <w:p w14:paraId="1F97F68A">
            <w:pPr>
              <w:pBdr/>
              <w:spacing/>
              <w:ind/>
              <w:rPr>
                <w:lang w:val="uk-UA"/>
              </w:rPr>
            </w:pPr>
            <w:r>
              <w:rPr>
                <w:lang w:val="uk-UA"/>
              </w:rPr>
              <w:t xml:space="preserve">Берестинське РУ  ЦЗ та ПД ГУ ДСНС України в Харківській області (у разі звернення органів виконавчої влади та органів місцевого самоврядування (військових адміністрацій населених пунктів);</w:t>
            </w:r>
            <w:r>
              <w:rPr>
                <w:lang w:val="uk-UA"/>
              </w:rPr>
              <w:t xml:space="preserve"> суб’єкти господарювання;</w:t>
            </w:r>
            <w:r>
              <w:rPr>
                <w:lang w:val="uk-UA"/>
              </w:rPr>
            </w:r>
            <w:r>
              <w:rPr>
                <w:lang w:val="uk-UA"/>
              </w:rPr>
            </w:r>
          </w:p>
          <w:p w14:paraId="0BA66F1D">
            <w:pPr>
              <w:pBdr/>
              <w:spacing/>
              <w:ind/>
              <w:rPr>
                <w:lang w:val="uk-UA"/>
              </w:rPr>
            </w:pPr>
            <w:r>
              <w:rPr>
                <w:lang w:val="uk-UA"/>
              </w:rPr>
              <w:t xml:space="preserve">Берестинська районна організація Червоного Хреста України (за згодою)</w:t>
            </w:r>
            <w:r>
              <w:rPr>
                <w:lang w:val="uk-UA"/>
              </w:rPr>
            </w:r>
            <w:r>
              <w:rPr>
                <w:lang w:val="uk-UA"/>
              </w:rPr>
            </w:r>
          </w:p>
        </w:tc>
        <w:tc>
          <w:tcPr>
            <w:tcBorders/>
            <w:tcW w:w="1792" w:type="dxa"/>
            <w:textDirection w:val="lrTb"/>
            <w:noWrap w:val="false"/>
          </w:tcPr>
          <w:p w14:paraId="641237BD">
            <w:pPr>
              <w:pBdr/>
              <w:spacing/>
              <w:ind/>
              <w:rPr>
                <w:lang w:val="uk-UA"/>
              </w:rPr>
            </w:pPr>
            <w:r>
              <w:rPr>
                <w:lang w:val="uk-UA"/>
              </w:rPr>
              <w:t xml:space="preserve">Протягом року</w:t>
            </w:r>
            <w:r>
              <w:rPr>
                <w:lang w:val="uk-UA"/>
              </w:rPr>
            </w:r>
            <w:r>
              <w:rPr>
                <w:lang w:val="uk-UA"/>
              </w:rPr>
            </w:r>
          </w:p>
        </w:tc>
        <w:tc>
          <w:tcPr>
            <w:tcBorders/>
            <w:tcW w:w="2057" w:type="dxa"/>
            <w:textDirection w:val="lrTb"/>
            <w:noWrap w:val="false"/>
          </w:tcPr>
          <w:p w14:paraId="5CB5D28D">
            <w:pPr>
              <w:pBdr/>
              <w:spacing/>
              <w:ind/>
              <w:rPr>
                <w:lang w:val="uk-UA" w:eastAsia="uk-UA"/>
              </w:rPr>
            </w:pPr>
            <w:r>
              <w:rPr>
                <w:lang w:val="uk-UA" w:eastAsia="uk-UA"/>
              </w:rPr>
            </w:r>
            <w:r>
              <w:rPr>
                <w:lang w:val="uk-UA" w:eastAsia="uk-UA"/>
              </w:rPr>
            </w:r>
            <w:r>
              <w:rPr>
                <w:lang w:val="uk-UA" w:eastAsia="uk-UA"/>
              </w:rPr>
            </w:r>
          </w:p>
        </w:tc>
      </w:tr>
      <w:tr>
        <w:trPr/>
        <w:tc>
          <w:tcPr>
            <w:tcBorders/>
            <w:tcW w:w="650" w:type="dxa"/>
            <w:textDirection w:val="lrTb"/>
            <w:noWrap w:val="false"/>
          </w:tcPr>
          <w:p w14:paraId="01C28F1E">
            <w:pPr>
              <w:pBdr/>
              <w:spacing/>
              <w:ind/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4</w:t>
            </w:r>
            <w:r>
              <w:rPr>
                <w:lang w:val="uk-UA"/>
              </w:rPr>
            </w:r>
            <w:r>
              <w:rPr>
                <w:lang w:val="uk-UA"/>
              </w:rPr>
            </w:r>
          </w:p>
        </w:tc>
        <w:tc>
          <w:tcPr>
            <w:shd w:val="clear" w:color="ffffff" w:fill="ffffff"/>
            <w:tcBorders/>
            <w:tcW w:w="6034" w:type="dxa"/>
            <w:textDirection w:val="lrTb"/>
            <w:noWrap w:val="false"/>
          </w:tcPr>
          <w:p w14:paraId="36D56E41">
            <w:pPr>
              <w:pBdr/>
              <w:spacing w:line="274" w:lineRule="exact"/>
              <w:ind/>
              <w:rPr>
                <w:lang w:val="uk-UA"/>
              </w:rPr>
            </w:pPr>
            <w:r>
              <w:rPr>
                <w:lang w:val="uk-UA"/>
              </w:rPr>
              <w:t xml:space="preserve">Залучення для ліквідації наслідків воєнних дій і надзвичайних ситуацій міжнародної допомоги</w:t>
            </w:r>
            <w:r>
              <w:rPr>
                <w:lang w:val="uk-UA"/>
              </w:rPr>
            </w:r>
            <w:r>
              <w:rPr>
                <w:lang w:val="uk-UA"/>
              </w:rPr>
            </w:r>
          </w:p>
        </w:tc>
        <w:tc>
          <w:tcPr>
            <w:tcBorders/>
            <w:tcW w:w="3686" w:type="dxa"/>
            <w:textDirection w:val="lrTb"/>
            <w:noWrap w:val="false"/>
          </w:tcPr>
          <w:p w14:paraId="13FEB616">
            <w:pPr>
              <w:pBdr/>
              <w:spacing/>
              <w:ind/>
              <w:rPr/>
            </w:pPr>
            <w:r>
              <w:t xml:space="preserve">Берестинська міська рада;</w:t>
            </w:r>
            <w:r/>
          </w:p>
          <w:p w14:paraId="06409F77">
            <w:pPr>
              <w:pBdr/>
              <w:spacing/>
              <w:ind/>
              <w:rPr>
                <w:lang w:val="uk-UA"/>
              </w:rPr>
            </w:pPr>
            <w:r>
              <w:t xml:space="preserve">Берестинська районна організація Червоного Хреста України (за згодою)</w:t>
            </w:r>
            <w:r>
              <w:rPr>
                <w:lang w:val="uk-UA"/>
              </w:rPr>
            </w:r>
            <w:r>
              <w:rPr>
                <w:lang w:val="uk-UA"/>
              </w:rPr>
            </w:r>
          </w:p>
        </w:tc>
        <w:tc>
          <w:tcPr>
            <w:tcBorders/>
            <w:tcW w:w="1792" w:type="dxa"/>
            <w:textDirection w:val="lrTb"/>
            <w:noWrap w:val="false"/>
          </w:tcPr>
          <w:p w14:paraId="0715C31E">
            <w:pPr>
              <w:pBdr/>
              <w:spacing/>
              <w:ind/>
              <w:rPr>
                <w:lang w:val="uk-UA"/>
              </w:rPr>
            </w:pPr>
            <w:r>
              <w:rPr>
                <w:lang w:val="uk-UA"/>
              </w:rPr>
              <w:t xml:space="preserve">Протягом року</w:t>
            </w:r>
            <w:r>
              <w:rPr>
                <w:lang w:val="uk-UA"/>
              </w:rPr>
            </w:r>
            <w:r>
              <w:rPr>
                <w:lang w:val="uk-UA"/>
              </w:rPr>
            </w:r>
          </w:p>
        </w:tc>
        <w:tc>
          <w:tcPr>
            <w:tcBorders/>
            <w:tcW w:w="2057" w:type="dxa"/>
            <w:textDirection w:val="lrTb"/>
            <w:noWrap w:val="false"/>
          </w:tcPr>
          <w:p w14:paraId="054076B0">
            <w:pPr>
              <w:pBdr/>
              <w:spacing/>
              <w:ind/>
              <w:rPr>
                <w:lang w:val="uk-UA" w:eastAsia="uk-UA"/>
              </w:rPr>
            </w:pPr>
            <w:r>
              <w:rPr>
                <w:lang w:val="uk-UA" w:eastAsia="uk-UA"/>
              </w:rPr>
            </w:r>
            <w:r>
              <w:rPr>
                <w:lang w:val="uk-UA" w:eastAsia="uk-UA"/>
              </w:rPr>
            </w:r>
            <w:r>
              <w:rPr>
                <w:lang w:val="uk-UA" w:eastAsia="uk-UA"/>
              </w:rPr>
            </w:r>
          </w:p>
          <w:p w14:paraId="79BB004D">
            <w:pPr>
              <w:pBdr/>
              <w:spacing/>
              <w:ind/>
              <w:rPr>
                <w:lang w:val="uk-UA" w:eastAsia="uk-UA"/>
              </w:rPr>
            </w:pPr>
            <w:r>
              <w:rPr>
                <w:lang w:val="uk-UA" w:eastAsia="uk-UA"/>
              </w:rPr>
            </w:r>
            <w:r>
              <w:rPr>
                <w:lang w:val="uk-UA" w:eastAsia="uk-UA"/>
              </w:rPr>
            </w:r>
            <w:r>
              <w:rPr>
                <w:lang w:val="uk-UA" w:eastAsia="uk-UA"/>
              </w:rPr>
            </w:r>
          </w:p>
        </w:tc>
      </w:tr>
      <w:tr>
        <w:trPr/>
        <w:tc>
          <w:tcPr>
            <w:tcBorders/>
            <w:tcW w:w="650" w:type="dxa"/>
            <w:textDirection w:val="lrTb"/>
            <w:noWrap w:val="false"/>
          </w:tcPr>
          <w:p w14:paraId="40A141D7">
            <w:pPr>
              <w:pBdr/>
              <w:spacing/>
              <w:ind/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5.</w:t>
            </w:r>
            <w:r>
              <w:rPr>
                <w:lang w:val="uk-UA"/>
              </w:rPr>
            </w:r>
            <w:r>
              <w:rPr>
                <w:lang w:val="uk-UA"/>
              </w:rPr>
            </w:r>
          </w:p>
        </w:tc>
        <w:tc>
          <w:tcPr>
            <w:shd w:val="clear" w:color="ffffff" w:fill="ffffff"/>
            <w:tcBorders/>
            <w:tcW w:w="6034" w:type="dxa"/>
            <w:textDirection w:val="lrTb"/>
            <w:noWrap w:val="false"/>
          </w:tcPr>
          <w:p w14:paraId="7CE8EBA3">
            <w:pPr>
              <w:pBdr/>
              <w:spacing w:line="274" w:lineRule="exact"/>
              <w:ind/>
              <w:rPr>
                <w:lang w:val="uk-UA"/>
              </w:rPr>
            </w:pPr>
            <w:r>
              <w:t xml:space="preserve">Забезпечення засобами радіаційного та хімічного захисту:</w:t>
            </w:r>
            <w:r>
              <w:rPr>
                <w:lang w:val="uk-UA"/>
              </w:rPr>
            </w:r>
            <w:r>
              <w:rPr>
                <w:lang w:val="uk-UA"/>
              </w:rPr>
            </w:r>
          </w:p>
        </w:tc>
        <w:tc>
          <w:tcPr>
            <w:tcBorders/>
            <w:tcW w:w="3686" w:type="dxa"/>
            <w:textDirection w:val="lrTb"/>
            <w:noWrap w:val="false"/>
          </w:tcPr>
          <w:p w14:paraId="22E3E93E">
            <w:pPr>
              <w:pBdr/>
              <w:spacing/>
              <w:ind/>
              <w:rPr/>
            </w:pPr>
            <w:r/>
            <w:r/>
          </w:p>
        </w:tc>
        <w:tc>
          <w:tcPr>
            <w:tcBorders/>
            <w:tcW w:w="1792" w:type="dxa"/>
            <w:textDirection w:val="lrTb"/>
            <w:noWrap w:val="false"/>
          </w:tcPr>
          <w:p w14:paraId="6BCE84D6">
            <w:pPr>
              <w:pBdr/>
              <w:spacing/>
              <w:ind/>
              <w:rPr>
                <w:lang w:val="uk-UA"/>
              </w:rPr>
            </w:pPr>
            <w:r>
              <w:rPr>
                <w:lang w:val="uk-UA"/>
              </w:rPr>
            </w:r>
            <w:r>
              <w:rPr>
                <w:lang w:val="uk-UA"/>
              </w:rPr>
            </w:r>
            <w:r>
              <w:rPr>
                <w:lang w:val="uk-UA"/>
              </w:rPr>
            </w:r>
          </w:p>
        </w:tc>
        <w:tc>
          <w:tcPr>
            <w:tcBorders/>
            <w:tcW w:w="2057" w:type="dxa"/>
            <w:textDirection w:val="lrTb"/>
            <w:noWrap w:val="false"/>
          </w:tcPr>
          <w:p w14:paraId="6B2A399E">
            <w:pPr>
              <w:pBdr/>
              <w:spacing/>
              <w:ind/>
              <w:rPr>
                <w:lang w:val="uk-UA" w:eastAsia="uk-UA"/>
              </w:rPr>
            </w:pPr>
            <w:r>
              <w:rPr>
                <w:lang w:val="uk-UA" w:eastAsia="uk-UA"/>
              </w:rPr>
            </w:r>
            <w:r>
              <w:rPr>
                <w:lang w:val="uk-UA" w:eastAsia="uk-UA"/>
              </w:rPr>
            </w:r>
            <w:r>
              <w:rPr>
                <w:lang w:val="uk-UA" w:eastAsia="uk-UA"/>
              </w:rPr>
            </w:r>
          </w:p>
        </w:tc>
      </w:tr>
      <w:tr>
        <w:trPr/>
        <w:tc>
          <w:tcPr>
            <w:tcBorders/>
            <w:tcW w:w="650" w:type="dxa"/>
            <w:textDirection w:val="lrTb"/>
            <w:noWrap w:val="false"/>
          </w:tcPr>
          <w:p w14:paraId="4D65E9AD">
            <w:pPr>
              <w:pBdr/>
              <w:spacing/>
              <w:ind/>
              <w:jc w:val="center"/>
              <w:rPr>
                <w:lang w:val="uk-UA"/>
              </w:rPr>
            </w:pPr>
            <w:r>
              <w:rPr>
                <w:lang w:val="uk-UA"/>
              </w:rPr>
            </w:r>
            <w:r>
              <w:rPr>
                <w:lang w:val="uk-UA"/>
              </w:rPr>
            </w:r>
            <w:r>
              <w:rPr>
                <w:lang w:val="uk-UA"/>
              </w:rPr>
            </w:r>
          </w:p>
        </w:tc>
        <w:tc>
          <w:tcPr>
            <w:shd w:val="clear" w:color="ffffff" w:fill="ffffff"/>
            <w:tcBorders/>
            <w:tcW w:w="6034" w:type="dxa"/>
            <w:textDirection w:val="lrTb"/>
            <w:noWrap w:val="false"/>
          </w:tcPr>
          <w:p w14:paraId="30AD1FEB">
            <w:pPr>
              <w:pBdr/>
              <w:spacing w:line="274" w:lineRule="exact"/>
              <w:ind/>
              <w:rPr>
                <w:lang w:val="uk-UA"/>
              </w:rPr>
            </w:pPr>
            <w:r>
              <w:rPr>
                <w:lang w:val="uk-UA"/>
              </w:rPr>
              <w:t xml:space="preserve">5.1.</w:t>
            </w:r>
            <w:r>
              <w:t xml:space="preserve">непрацюючого населення, яке проживає у зонах можливого радіаційного забруднення та прогнозованих зонах хімічного забруднення ( при наявності)</w:t>
            </w:r>
            <w:r>
              <w:rPr>
                <w:lang w:val="uk-UA"/>
              </w:rPr>
            </w:r>
            <w:r>
              <w:rPr>
                <w:lang w:val="uk-UA"/>
              </w:rPr>
            </w:r>
          </w:p>
        </w:tc>
        <w:tc>
          <w:tcPr>
            <w:tcBorders/>
            <w:tcW w:w="3686" w:type="dxa"/>
            <w:textDirection w:val="lrTb"/>
            <w:noWrap w:val="false"/>
          </w:tcPr>
          <w:p w14:paraId="502330F6">
            <w:pPr>
              <w:pBdr/>
              <w:spacing/>
              <w:ind/>
              <w:rPr/>
            </w:pPr>
            <w:r>
              <w:t xml:space="preserve">Берестинська міська рада</w:t>
            </w:r>
            <w:r/>
          </w:p>
        </w:tc>
        <w:tc>
          <w:tcPr>
            <w:tcBorders/>
            <w:tcW w:w="1792" w:type="dxa"/>
            <w:textDirection w:val="lrTb"/>
            <w:noWrap w:val="false"/>
          </w:tcPr>
          <w:p w14:paraId="06E5FFD8">
            <w:pPr>
              <w:pBdr/>
              <w:spacing/>
              <w:ind/>
              <w:rPr>
                <w:lang w:val="uk-UA"/>
              </w:rPr>
            </w:pPr>
            <w:r>
              <w:rPr>
                <w:lang w:val="uk-UA"/>
              </w:rPr>
              <w:t xml:space="preserve">До 25 грудня 202</w:t>
            </w:r>
            <w:r>
              <w:rPr>
                <w:lang w:val="uk-UA"/>
              </w:rPr>
              <w:t xml:space="preserve">6</w:t>
            </w:r>
            <w:r>
              <w:rPr>
                <w:lang w:val="uk-UA"/>
              </w:rPr>
              <w:t xml:space="preserve"> року</w:t>
            </w:r>
            <w:r>
              <w:rPr>
                <w:lang w:val="uk-UA"/>
              </w:rPr>
            </w:r>
            <w:r>
              <w:rPr>
                <w:lang w:val="uk-UA"/>
              </w:rPr>
            </w:r>
          </w:p>
        </w:tc>
        <w:tc>
          <w:tcPr>
            <w:tcBorders/>
            <w:tcW w:w="2057" w:type="dxa"/>
            <w:textDirection w:val="lrTb"/>
            <w:noWrap w:val="false"/>
          </w:tcPr>
          <w:p w14:paraId="2F87EED7">
            <w:pPr>
              <w:pBdr/>
              <w:spacing/>
              <w:ind/>
              <w:rPr>
                <w:lang w:val="uk-UA" w:eastAsia="uk-UA"/>
              </w:rPr>
            </w:pPr>
            <w:r>
              <w:rPr>
                <w:lang w:val="uk-UA" w:eastAsia="uk-UA"/>
              </w:rPr>
            </w:r>
            <w:r>
              <w:rPr>
                <w:lang w:val="uk-UA" w:eastAsia="uk-UA"/>
              </w:rPr>
            </w:r>
            <w:r>
              <w:rPr>
                <w:lang w:val="uk-UA" w:eastAsia="uk-UA"/>
              </w:rPr>
            </w:r>
          </w:p>
        </w:tc>
      </w:tr>
      <w:tr>
        <w:trPr/>
        <w:tc>
          <w:tcPr>
            <w:tcBorders/>
            <w:tcW w:w="650" w:type="dxa"/>
            <w:textDirection w:val="lrTb"/>
            <w:noWrap w:val="false"/>
          </w:tcPr>
          <w:p w14:paraId="710CF658">
            <w:pPr>
              <w:pBdr/>
              <w:spacing/>
              <w:ind/>
              <w:jc w:val="center"/>
              <w:rPr>
                <w:lang w:val="uk-UA"/>
              </w:rPr>
            </w:pPr>
            <w:r>
              <w:rPr>
                <w:lang w:val="uk-UA"/>
              </w:rPr>
            </w:r>
            <w:r>
              <w:rPr>
                <w:lang w:val="uk-UA"/>
              </w:rPr>
            </w:r>
            <w:r>
              <w:rPr>
                <w:lang w:val="uk-UA"/>
              </w:rPr>
            </w:r>
          </w:p>
        </w:tc>
        <w:tc>
          <w:tcPr>
            <w:shd w:val="clear" w:color="ffffff" w:fill="ffffff"/>
            <w:tcBorders/>
            <w:tcW w:w="6034" w:type="dxa"/>
            <w:textDirection w:val="lrTb"/>
            <w:noWrap w:val="false"/>
          </w:tcPr>
          <w:p w14:paraId="3C83EBD2">
            <w:pPr>
              <w:pBdr/>
              <w:spacing w:line="274" w:lineRule="exact"/>
              <w:ind/>
              <w:rPr>
                <w:lang w:val="uk-UA"/>
              </w:rPr>
            </w:pPr>
            <w:r>
              <w:rPr>
                <w:lang w:val="uk-UA"/>
              </w:rPr>
              <w:t xml:space="preserve">5.2.</w:t>
            </w:r>
            <w:r>
              <w:t xml:space="preserve">індивідуального захисту, приладами радіаційної, хімічної розвідки та дозиметричного контролю – особового складу сил цивільного захисту</w:t>
            </w:r>
            <w:r>
              <w:rPr>
                <w:lang w:val="uk-UA"/>
              </w:rPr>
            </w:r>
            <w:r>
              <w:rPr>
                <w:lang w:val="uk-UA"/>
              </w:rPr>
            </w:r>
          </w:p>
        </w:tc>
        <w:tc>
          <w:tcPr>
            <w:tcBorders/>
            <w:tcW w:w="3686" w:type="dxa"/>
            <w:textDirection w:val="lrTb"/>
            <w:noWrap w:val="false"/>
          </w:tcPr>
          <w:p w14:paraId="256F278A">
            <w:pPr>
              <w:pBdr/>
              <w:spacing/>
              <w:ind/>
              <w:rPr/>
            </w:pPr>
            <w:r>
              <w:t xml:space="preserve">Берестинська міська рада, суб’єкти господарювання.</w:t>
            </w:r>
            <w:r/>
          </w:p>
        </w:tc>
        <w:tc>
          <w:tcPr>
            <w:tcBorders/>
            <w:tcW w:w="1792" w:type="dxa"/>
            <w:textDirection w:val="lrTb"/>
            <w:noWrap w:val="false"/>
          </w:tcPr>
          <w:p w14:paraId="0127B231">
            <w:pPr>
              <w:pBdr/>
              <w:spacing/>
              <w:ind/>
              <w:rPr>
                <w:lang w:val="uk-UA"/>
              </w:rPr>
            </w:pPr>
            <w:r>
              <w:rPr>
                <w:lang w:val="uk-UA"/>
              </w:rPr>
              <w:t xml:space="preserve">До 25 грудня 202</w:t>
            </w:r>
            <w:r>
              <w:rPr>
                <w:lang w:val="uk-UA"/>
              </w:rPr>
              <w:t xml:space="preserve">6</w:t>
            </w:r>
            <w:r>
              <w:rPr>
                <w:lang w:val="uk-UA"/>
              </w:rPr>
              <w:t xml:space="preserve"> року</w:t>
            </w:r>
            <w:r>
              <w:rPr>
                <w:lang w:val="uk-UA"/>
              </w:rPr>
            </w:r>
            <w:r>
              <w:rPr>
                <w:lang w:val="uk-UA"/>
              </w:rPr>
            </w:r>
          </w:p>
        </w:tc>
        <w:tc>
          <w:tcPr>
            <w:tcBorders/>
            <w:tcW w:w="2057" w:type="dxa"/>
            <w:textDirection w:val="lrTb"/>
            <w:noWrap w:val="false"/>
          </w:tcPr>
          <w:p w14:paraId="6AECBCCF">
            <w:pPr>
              <w:pBdr/>
              <w:spacing/>
              <w:ind/>
              <w:rPr>
                <w:lang w:val="uk-UA" w:eastAsia="uk-UA"/>
              </w:rPr>
            </w:pPr>
            <w:r>
              <w:rPr>
                <w:lang w:val="uk-UA" w:eastAsia="uk-UA"/>
              </w:rPr>
            </w:r>
            <w:r>
              <w:rPr>
                <w:lang w:val="uk-UA" w:eastAsia="uk-UA"/>
              </w:rPr>
            </w:r>
            <w:r>
              <w:rPr>
                <w:lang w:val="uk-UA" w:eastAsia="uk-UA"/>
              </w:rPr>
            </w:r>
          </w:p>
          <w:p w14:paraId="2A584F99">
            <w:pPr>
              <w:pBdr/>
              <w:spacing/>
              <w:ind/>
              <w:rPr>
                <w:lang w:val="uk-UA" w:eastAsia="uk-UA"/>
              </w:rPr>
            </w:pPr>
            <w:r>
              <w:rPr>
                <w:lang w:val="uk-UA" w:eastAsia="uk-UA"/>
              </w:rPr>
            </w:r>
            <w:r>
              <w:rPr>
                <w:lang w:val="uk-UA" w:eastAsia="uk-UA"/>
              </w:rPr>
            </w:r>
            <w:r>
              <w:rPr>
                <w:lang w:val="uk-UA" w:eastAsia="uk-UA"/>
              </w:rPr>
            </w:r>
          </w:p>
        </w:tc>
      </w:tr>
      <w:tr>
        <w:trPr/>
        <w:tc>
          <w:tcPr>
            <w:tcBorders/>
            <w:tcW w:w="650" w:type="dxa"/>
            <w:textDirection w:val="lrTb"/>
            <w:noWrap w:val="false"/>
          </w:tcPr>
          <w:p w14:paraId="447C9A5C">
            <w:pPr>
              <w:pBdr/>
              <w:spacing/>
              <w:ind/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6</w:t>
            </w:r>
            <w:r>
              <w:rPr>
                <w:lang w:val="uk-UA"/>
              </w:rPr>
            </w:r>
            <w:r>
              <w:rPr>
                <w:lang w:val="uk-UA"/>
              </w:rPr>
            </w:r>
          </w:p>
        </w:tc>
        <w:tc>
          <w:tcPr>
            <w:shd w:val="clear" w:color="ffffff" w:fill="ffffff"/>
            <w:tcBorders/>
            <w:tcW w:w="6034" w:type="dxa"/>
            <w:textDirection w:val="lrTb"/>
            <w:noWrap w:val="false"/>
          </w:tcPr>
          <w:p w14:paraId="244AE271">
            <w:pPr>
              <w:pBdr/>
              <w:spacing w:line="274" w:lineRule="exact"/>
              <w:ind/>
              <w:rPr/>
            </w:pPr>
            <w:r>
              <w:t xml:space="preserve">Організація та проведення просвітницької роботи серед населення:</w:t>
            </w:r>
            <w:r/>
          </w:p>
        </w:tc>
        <w:tc>
          <w:tcPr>
            <w:tcBorders/>
            <w:tcW w:w="3686" w:type="dxa"/>
            <w:textDirection w:val="lrTb"/>
            <w:noWrap w:val="false"/>
          </w:tcPr>
          <w:p w14:paraId="6DC53E62">
            <w:pPr>
              <w:pBdr/>
              <w:spacing/>
              <w:ind/>
              <w:rPr/>
            </w:pPr>
            <w:r>
              <w:t xml:space="preserve">Берестинська міська рада</w:t>
            </w:r>
            <w:r/>
          </w:p>
        </w:tc>
        <w:tc>
          <w:tcPr>
            <w:tcBorders/>
            <w:tcW w:w="1792" w:type="dxa"/>
            <w:textDirection w:val="lrTb"/>
            <w:noWrap w:val="false"/>
          </w:tcPr>
          <w:p w14:paraId="4840927E">
            <w:pPr>
              <w:pBdr/>
              <w:spacing/>
              <w:ind/>
              <w:rPr>
                <w:lang w:val="uk-UA"/>
              </w:rPr>
            </w:pPr>
            <w:r>
              <w:rPr>
                <w:lang w:val="uk-UA"/>
              </w:rPr>
              <w:t xml:space="preserve">Протягом року</w:t>
            </w:r>
            <w:r>
              <w:rPr>
                <w:lang w:val="uk-UA"/>
              </w:rPr>
            </w:r>
            <w:r>
              <w:rPr>
                <w:lang w:val="uk-UA"/>
              </w:rPr>
            </w:r>
          </w:p>
        </w:tc>
        <w:tc>
          <w:tcPr>
            <w:tcBorders/>
            <w:tcW w:w="2057" w:type="dxa"/>
            <w:textDirection w:val="lrTb"/>
            <w:noWrap w:val="false"/>
          </w:tcPr>
          <w:p w14:paraId="4CF41143">
            <w:pPr>
              <w:pBdr/>
              <w:spacing/>
              <w:ind/>
              <w:rPr>
                <w:lang w:val="uk-UA" w:eastAsia="uk-UA"/>
              </w:rPr>
            </w:pPr>
            <w:r>
              <w:rPr>
                <w:lang w:val="uk-UA" w:eastAsia="uk-UA"/>
              </w:rPr>
            </w:r>
            <w:r>
              <w:rPr>
                <w:lang w:val="uk-UA" w:eastAsia="uk-UA"/>
              </w:rPr>
            </w:r>
            <w:r>
              <w:rPr>
                <w:lang w:val="uk-UA" w:eastAsia="uk-UA"/>
              </w:rPr>
            </w:r>
          </w:p>
        </w:tc>
      </w:tr>
      <w:tr>
        <w:trPr/>
        <w:tc>
          <w:tcPr>
            <w:tcBorders/>
            <w:tcW w:w="650" w:type="dxa"/>
            <w:textDirection w:val="lrTb"/>
            <w:noWrap w:val="false"/>
          </w:tcPr>
          <w:p w14:paraId="7B95BF99">
            <w:pPr>
              <w:pBdr/>
              <w:spacing/>
              <w:ind/>
              <w:jc w:val="center"/>
              <w:rPr>
                <w:lang w:val="uk-UA"/>
              </w:rPr>
            </w:pPr>
            <w:r>
              <w:rPr>
                <w:lang w:val="uk-UA"/>
              </w:rPr>
            </w:r>
            <w:r>
              <w:rPr>
                <w:lang w:val="uk-UA"/>
              </w:rPr>
            </w:r>
            <w:r>
              <w:rPr>
                <w:lang w:val="uk-UA"/>
              </w:rPr>
            </w:r>
          </w:p>
        </w:tc>
        <w:tc>
          <w:tcPr>
            <w:shd w:val="clear" w:color="ffffff" w:fill="ffffff"/>
            <w:tcBorders/>
            <w:tcW w:w="6034" w:type="dxa"/>
            <w:textDirection w:val="lrTb"/>
            <w:noWrap w:val="false"/>
          </w:tcPr>
          <w:p w14:paraId="3629F3CC">
            <w:pPr>
              <w:pBdr/>
              <w:spacing w:line="274" w:lineRule="exact"/>
              <w:ind/>
              <w:rPr/>
            </w:pPr>
            <w:r>
              <w:rPr>
                <w:lang w:val="uk-UA"/>
              </w:rPr>
              <w:t xml:space="preserve">6.1.</w:t>
            </w:r>
            <w:r>
              <w:t xml:space="preserve">з питань цивільного захисту в умовах воєнного стану</w:t>
            </w:r>
            <w:r/>
          </w:p>
        </w:tc>
        <w:tc>
          <w:tcPr>
            <w:tcBorders/>
            <w:tcW w:w="3686" w:type="dxa"/>
            <w:textDirection w:val="lrTb"/>
            <w:noWrap w:val="false"/>
          </w:tcPr>
          <w:p w14:paraId="48E70373">
            <w:pPr>
              <w:pBdr/>
              <w:spacing/>
              <w:ind/>
              <w:rPr/>
            </w:pPr>
            <w:r>
              <w:t xml:space="preserve">Берестинська міська рада</w:t>
            </w:r>
            <w:r/>
          </w:p>
        </w:tc>
        <w:tc>
          <w:tcPr>
            <w:tcBorders/>
            <w:tcW w:w="1792" w:type="dxa"/>
            <w:textDirection w:val="lrTb"/>
            <w:noWrap w:val="false"/>
          </w:tcPr>
          <w:p w14:paraId="6804AA3A">
            <w:pPr>
              <w:pBdr/>
              <w:spacing/>
              <w:ind/>
              <w:rPr>
                <w:lang w:val="uk-UA"/>
              </w:rPr>
            </w:pPr>
            <w:r>
              <w:rPr>
                <w:lang w:val="uk-UA"/>
              </w:rPr>
              <w:t xml:space="preserve">Протягом року</w:t>
            </w:r>
            <w:r>
              <w:rPr>
                <w:lang w:val="uk-UA"/>
              </w:rPr>
            </w:r>
            <w:r>
              <w:rPr>
                <w:lang w:val="uk-UA"/>
              </w:rPr>
            </w:r>
          </w:p>
        </w:tc>
        <w:tc>
          <w:tcPr>
            <w:tcBorders/>
            <w:tcW w:w="2057" w:type="dxa"/>
            <w:textDirection w:val="lrTb"/>
            <w:noWrap w:val="false"/>
          </w:tcPr>
          <w:p w14:paraId="04A14883">
            <w:pPr>
              <w:pBdr/>
              <w:spacing/>
              <w:ind/>
              <w:rPr>
                <w:lang w:val="uk-UA" w:eastAsia="uk-UA"/>
              </w:rPr>
            </w:pPr>
            <w:r>
              <w:rPr>
                <w:lang w:val="uk-UA" w:eastAsia="uk-UA"/>
              </w:rPr>
            </w:r>
            <w:r>
              <w:rPr>
                <w:lang w:val="uk-UA" w:eastAsia="uk-UA"/>
              </w:rPr>
            </w:r>
            <w:r>
              <w:rPr>
                <w:lang w:val="uk-UA" w:eastAsia="uk-UA"/>
              </w:rPr>
            </w:r>
          </w:p>
        </w:tc>
      </w:tr>
      <w:tr>
        <w:trPr/>
        <w:tc>
          <w:tcPr>
            <w:tcBorders/>
            <w:tcW w:w="650" w:type="dxa"/>
            <w:textDirection w:val="lrTb"/>
            <w:noWrap w:val="false"/>
          </w:tcPr>
          <w:p w14:paraId="25A9E4A1">
            <w:pPr>
              <w:pBdr/>
              <w:spacing/>
              <w:ind/>
              <w:jc w:val="center"/>
              <w:rPr>
                <w:color w:val="000000" w:themeColor="text1"/>
                <w:highlight w:val="yellow"/>
                <w:lang w:val="uk-UA"/>
              </w:rPr>
            </w:pPr>
            <w:r>
              <w:rPr>
                <w:color w:val="000000" w:themeColor="text1"/>
                <w:highlight w:val="yellow"/>
                <w:lang w:val="uk-UA"/>
              </w:rPr>
            </w:r>
            <w:r>
              <w:rPr>
                <w:color w:val="000000" w:themeColor="text1"/>
                <w:highlight w:val="yellow"/>
                <w:lang w:val="uk-UA"/>
              </w:rPr>
            </w:r>
            <w:r>
              <w:rPr>
                <w:color w:val="000000" w:themeColor="text1"/>
                <w:highlight w:val="yellow"/>
                <w:lang w:val="uk-UA"/>
              </w:rPr>
            </w:r>
          </w:p>
        </w:tc>
        <w:tc>
          <w:tcPr>
            <w:shd w:val="clear" w:color="ffffff" w:fill="ffffff"/>
            <w:tcBorders/>
            <w:tcW w:w="6034" w:type="dxa"/>
            <w:textDirection w:val="lrTb"/>
            <w:noWrap w:val="false"/>
          </w:tcPr>
          <w:p w14:paraId="4FD042B9">
            <w:pPr>
              <w:pBdr/>
              <w:spacing w:line="274" w:lineRule="exact"/>
              <w:ind/>
              <w:rPr>
                <w:color w:val="000000" w:themeColor="text1"/>
                <w:highlight w:val="yellow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6.2.щодо підвищення рівня обізнаності про загрози повітряних нападів і заходи безпеки для збереження життя та здоров’я громадян</w:t>
            </w:r>
            <w:r>
              <w:rPr>
                <w:color w:val="000000" w:themeColor="text1"/>
                <w:highlight w:val="yellow"/>
                <w:lang w:val="uk-UA"/>
              </w:rPr>
            </w:r>
            <w:r>
              <w:rPr>
                <w:color w:val="000000" w:themeColor="text1"/>
                <w:highlight w:val="yellow"/>
                <w:lang w:val="uk-UA"/>
              </w:rPr>
            </w:r>
          </w:p>
        </w:tc>
        <w:tc>
          <w:tcPr>
            <w:tcBorders/>
            <w:tcW w:w="3686" w:type="dxa"/>
            <w:textDirection w:val="lrTb"/>
            <w:noWrap w:val="false"/>
          </w:tcPr>
          <w:p w14:paraId="77D21901">
            <w:pPr>
              <w:pBdr/>
              <w:spacing/>
              <w:ind/>
              <w:rPr>
                <w:color w:val="000000" w:themeColor="text1"/>
                <w:highlight w:val="yellow"/>
                <w:lang w:val="uk-UA"/>
              </w:rPr>
            </w:pPr>
            <w:r>
              <w:rPr>
                <w:color w:val="000000" w:themeColor="text1"/>
                <w:highlight w:val="yellow"/>
                <w:lang w:val="uk-UA"/>
              </w:rPr>
            </w:r>
            <w:r>
              <w:rPr>
                <w:color w:val="000000" w:themeColor="text1"/>
                <w:highlight w:val="yellow"/>
                <w:lang w:val="uk-UA"/>
              </w:rPr>
            </w:r>
            <w:r>
              <w:rPr>
                <w:color w:val="000000" w:themeColor="text1"/>
                <w:highlight w:val="yellow"/>
                <w:lang w:val="uk-UA"/>
              </w:rPr>
            </w:r>
          </w:p>
        </w:tc>
        <w:tc>
          <w:tcPr>
            <w:tcBorders/>
            <w:tcW w:w="1792" w:type="dxa"/>
            <w:textDirection w:val="lrTb"/>
            <w:noWrap w:val="false"/>
          </w:tcPr>
          <w:p w14:paraId="6BB6F2C4">
            <w:pPr>
              <w:pBdr/>
              <w:spacing/>
              <w:ind/>
              <w:rPr>
                <w:color w:val="000000" w:themeColor="text1"/>
                <w:highlight w:val="yellow"/>
                <w:lang w:val="uk-UA"/>
              </w:rPr>
            </w:pPr>
            <w:r>
              <w:rPr>
                <w:color w:val="000000" w:themeColor="text1"/>
                <w:highlight w:val="yellow"/>
                <w:lang w:val="uk-UA"/>
              </w:rPr>
            </w:r>
            <w:r>
              <w:rPr>
                <w:color w:val="000000" w:themeColor="text1"/>
                <w:highlight w:val="yellow"/>
                <w:lang w:val="uk-UA"/>
              </w:rPr>
            </w:r>
            <w:r>
              <w:rPr>
                <w:color w:val="000000" w:themeColor="text1"/>
                <w:highlight w:val="yellow"/>
                <w:lang w:val="uk-UA"/>
              </w:rPr>
            </w:r>
          </w:p>
        </w:tc>
        <w:tc>
          <w:tcPr>
            <w:tcBorders/>
            <w:tcW w:w="2057" w:type="dxa"/>
            <w:textDirection w:val="lrTb"/>
            <w:noWrap w:val="false"/>
          </w:tcPr>
          <w:p w14:paraId="4E43BFB3">
            <w:pPr>
              <w:pBdr/>
              <w:spacing/>
              <w:ind/>
              <w:rPr>
                <w:color w:val="000000" w:themeColor="text1"/>
                <w:highlight w:val="yellow"/>
                <w:lang w:val="uk-UA" w:eastAsia="uk-UA"/>
              </w:rPr>
            </w:pPr>
            <w:r>
              <w:rPr>
                <w:color w:val="000000" w:themeColor="text1"/>
                <w:highlight w:val="yellow"/>
                <w:lang w:val="uk-UA" w:eastAsia="uk-UA"/>
              </w:rPr>
            </w:r>
            <w:r>
              <w:rPr>
                <w:color w:val="000000" w:themeColor="text1"/>
                <w:highlight w:val="yellow"/>
                <w:lang w:val="uk-UA" w:eastAsia="uk-UA"/>
              </w:rPr>
            </w:r>
            <w:r>
              <w:rPr>
                <w:color w:val="000000" w:themeColor="text1"/>
                <w:highlight w:val="yellow"/>
                <w:lang w:val="uk-UA" w:eastAsia="uk-UA"/>
              </w:rPr>
            </w:r>
          </w:p>
        </w:tc>
      </w:tr>
      <w:tr>
        <w:trPr/>
        <w:tc>
          <w:tcPr>
            <w:gridSpan w:val="5"/>
            <w:tcBorders/>
            <w:tcW w:w="14219" w:type="dxa"/>
            <w:textDirection w:val="lrTb"/>
            <w:noWrap w:val="false"/>
          </w:tcPr>
          <w:p w14:paraId="6F602C6A">
            <w:pPr>
              <w:pBdr/>
              <w:spacing/>
              <w:ind/>
              <w:jc w:val="center"/>
              <w:rPr>
                <w:lang w:val="uk-UA" w:eastAsia="uk-UA" w:bidi="uk-UA"/>
              </w:rPr>
            </w:pPr>
            <w:r>
              <w:rPr>
                <w:b/>
                <w:lang w:val="uk-UA" w:eastAsia="uk-UA" w:bidi="uk-UA"/>
              </w:rPr>
              <w:t xml:space="preserve">II. Заходи з удосконалення територіальної підсистеми єдиної державної системи цивільного захисту</w:t>
            </w:r>
            <w:r>
              <w:rPr>
                <w:lang w:val="uk-UA" w:eastAsia="uk-UA" w:bidi="uk-UA"/>
              </w:rPr>
            </w:r>
            <w:r>
              <w:rPr>
                <w:lang w:val="uk-UA" w:eastAsia="uk-UA" w:bidi="uk-UA"/>
              </w:rPr>
            </w:r>
          </w:p>
        </w:tc>
      </w:tr>
      <w:tr>
        <w:trPr/>
        <w:tc>
          <w:tcPr>
            <w:tcBorders/>
            <w:tcW w:w="650" w:type="dxa"/>
            <w:textDirection w:val="lrTb"/>
            <w:noWrap w:val="false"/>
          </w:tcPr>
          <w:p w14:paraId="3847FED6">
            <w:pPr>
              <w:pBdr/>
              <w:spacing/>
              <w:ind/>
              <w:rPr>
                <w:lang w:val="uk-UA"/>
              </w:rPr>
            </w:pPr>
            <w:r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7</w:t>
            </w:r>
            <w:r>
              <w:rPr>
                <w:lang w:val="uk-UA"/>
              </w:rPr>
            </w:r>
            <w:r>
              <w:rPr>
                <w:lang w:val="uk-UA"/>
              </w:rPr>
            </w:r>
          </w:p>
        </w:tc>
        <w:tc>
          <w:tcPr>
            <w:tcBorders/>
            <w:tcW w:w="6034" w:type="dxa"/>
            <w:textDirection w:val="lrTb"/>
            <w:noWrap w:val="false"/>
          </w:tcPr>
          <w:p w14:paraId="1D1A9A37">
            <w:pPr>
              <w:pBdr/>
              <w:spacing/>
              <w:ind w:right="176" w:left="34"/>
              <w:rPr>
                <w:szCs w:val="28"/>
                <w:lang w:val="uk-UA"/>
              </w:rPr>
            </w:pPr>
            <w:r>
              <w:rPr>
                <w:rStyle w:val="976"/>
                <w:rFonts w:eastAsia="Arial Unicode MS"/>
              </w:rPr>
              <w:t xml:space="preserve">Створення, поповнення та використання матеріальних резервів для запобігання виникненню надзвичайних ситуацій і ліквідації їх наслідків</w:t>
            </w:r>
            <w:r>
              <w:rPr>
                <w:szCs w:val="28"/>
                <w:lang w:val="uk-UA"/>
              </w:rPr>
            </w:r>
            <w:r>
              <w:rPr>
                <w:szCs w:val="28"/>
                <w:lang w:val="uk-UA"/>
              </w:rPr>
            </w:r>
          </w:p>
        </w:tc>
        <w:tc>
          <w:tcPr>
            <w:tcBorders/>
            <w:tcW w:w="3686" w:type="dxa"/>
            <w:textDirection w:val="lrTb"/>
            <w:noWrap w:val="false"/>
          </w:tcPr>
          <w:p w14:paraId="526C9D60">
            <w:pPr>
              <w:pBdr/>
              <w:spacing/>
              <w:ind/>
              <w:rPr>
                <w:color w:val="000000"/>
                <w:highlight w:val="yellow"/>
                <w:lang w:val="uk-UA"/>
              </w:rPr>
            </w:pPr>
            <w:r>
              <w:rPr>
                <w:szCs w:val="28"/>
                <w:lang w:val="uk-UA"/>
              </w:rPr>
              <w:t xml:space="preserve">Берестинська міська рада, суб’єкти господарювання.</w:t>
            </w:r>
            <w:r>
              <w:rPr>
                <w:color w:val="000000"/>
                <w:highlight w:val="yellow"/>
                <w:lang w:val="uk-UA"/>
              </w:rPr>
            </w:r>
            <w:r>
              <w:rPr>
                <w:color w:val="000000"/>
                <w:highlight w:val="yellow"/>
                <w:lang w:val="uk-UA"/>
              </w:rPr>
            </w:r>
          </w:p>
        </w:tc>
        <w:tc>
          <w:tcPr>
            <w:tcBorders/>
            <w:tcW w:w="1792" w:type="dxa"/>
            <w:textDirection w:val="lrTb"/>
            <w:noWrap w:val="false"/>
          </w:tcPr>
          <w:p w14:paraId="0338D2F4">
            <w:pPr>
              <w:pBdr/>
              <w:spacing/>
              <w:ind/>
              <w:rPr>
                <w:lang w:val="uk-UA" w:eastAsia="uk-UA"/>
              </w:rPr>
            </w:pPr>
            <w:r>
              <w:rPr>
                <w:lang w:val="uk-UA" w:eastAsia="uk-UA"/>
              </w:rPr>
              <w:t xml:space="preserve">Протягом року </w:t>
            </w:r>
            <w:r>
              <w:rPr>
                <w:lang w:val="uk-UA" w:eastAsia="uk-UA"/>
              </w:rPr>
            </w:r>
            <w:r>
              <w:rPr>
                <w:lang w:val="uk-UA" w:eastAsia="uk-UA"/>
              </w:rPr>
            </w:r>
          </w:p>
        </w:tc>
        <w:tc>
          <w:tcPr>
            <w:tcBorders/>
            <w:tcW w:w="2057" w:type="dxa"/>
            <w:textDirection w:val="lrTb"/>
            <w:noWrap w:val="false"/>
          </w:tcPr>
          <w:p w14:paraId="2BB9549D">
            <w:pPr>
              <w:pBdr/>
              <w:spacing/>
              <w:ind/>
              <w:rPr>
                <w:lang w:val="uk-UA" w:eastAsia="uk-UA"/>
              </w:rPr>
            </w:pPr>
            <w:r>
              <w:rPr>
                <w:lang w:val="uk-UA" w:eastAsia="uk-UA"/>
              </w:rPr>
            </w:r>
            <w:r>
              <w:rPr>
                <w:lang w:val="uk-UA" w:eastAsia="uk-UA"/>
              </w:rPr>
            </w:r>
            <w:r>
              <w:rPr>
                <w:lang w:val="uk-UA" w:eastAsia="uk-UA"/>
              </w:rPr>
            </w:r>
          </w:p>
        </w:tc>
      </w:tr>
      <w:tr>
        <w:trPr/>
        <w:tc>
          <w:tcPr>
            <w:tcBorders/>
            <w:tcW w:w="650" w:type="dxa"/>
            <w:textDirection w:val="lrTb"/>
            <w:noWrap w:val="false"/>
          </w:tcPr>
          <w:p w14:paraId="49998F01">
            <w:pPr>
              <w:pBdr/>
              <w:spacing/>
              <w:ind/>
              <w:rPr>
                <w:lang w:val="uk-UA"/>
              </w:rPr>
            </w:pPr>
            <w:r>
              <w:rPr>
                <w:lang w:val="uk-UA"/>
              </w:rPr>
              <w:t xml:space="preserve">8</w:t>
            </w:r>
            <w:r>
              <w:rPr>
                <w:lang w:val="uk-UA"/>
              </w:rPr>
            </w:r>
            <w:r>
              <w:rPr>
                <w:lang w:val="uk-UA"/>
              </w:rPr>
            </w:r>
          </w:p>
        </w:tc>
        <w:tc>
          <w:tcPr>
            <w:tcBorders/>
            <w:tcW w:w="6034" w:type="dxa"/>
            <w:textDirection w:val="lrTb"/>
            <w:noWrap w:val="false"/>
          </w:tcPr>
          <w:p w14:paraId="30AB9FA0">
            <w:pPr>
              <w:pBdr/>
              <w:spacing/>
              <w:ind w:right="176" w:left="34"/>
              <w:rPr>
                <w:rStyle w:val="976"/>
                <w:rFonts w:eastAsia="Arial Unicode MS"/>
              </w:rPr>
            </w:pPr>
            <w:r>
              <w:rPr>
                <w:rStyle w:val="976"/>
                <w:rFonts w:eastAsia="Arial Unicode MS"/>
              </w:rPr>
              <w:t xml:space="preserve">Створення (модернізація) місцевих автоматизованих систем централізованого оповіщення</w:t>
            </w:r>
            <w:r>
              <w:rPr>
                <w:rStyle w:val="976"/>
                <w:rFonts w:eastAsia="Arial Unicode MS"/>
              </w:rPr>
            </w:r>
            <w:r>
              <w:rPr>
                <w:rStyle w:val="976"/>
                <w:rFonts w:eastAsia="Arial Unicode MS"/>
              </w:rPr>
            </w:r>
          </w:p>
        </w:tc>
        <w:tc>
          <w:tcPr>
            <w:tcBorders/>
            <w:tcW w:w="3686" w:type="dxa"/>
            <w:textDirection w:val="lrTb"/>
            <w:noWrap w:val="false"/>
          </w:tcPr>
          <w:p w14:paraId="0210766A">
            <w:pPr>
              <w:pBdr/>
              <w:spacing/>
              <w:ind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 xml:space="preserve">Берестинська міська рада</w:t>
            </w:r>
            <w:r>
              <w:rPr>
                <w:szCs w:val="28"/>
                <w:lang w:val="uk-UA"/>
              </w:rPr>
            </w:r>
            <w:r>
              <w:rPr>
                <w:szCs w:val="28"/>
                <w:lang w:val="uk-UA"/>
              </w:rPr>
            </w:r>
          </w:p>
        </w:tc>
        <w:tc>
          <w:tcPr>
            <w:tcBorders/>
            <w:tcW w:w="1792" w:type="dxa"/>
            <w:textDirection w:val="lrTb"/>
            <w:noWrap w:val="false"/>
          </w:tcPr>
          <w:p w14:paraId="2C19AC03">
            <w:pPr>
              <w:pBdr/>
              <w:spacing/>
              <w:ind/>
              <w:rPr>
                <w:lang w:val="uk-UA" w:eastAsia="uk-UA"/>
              </w:rPr>
            </w:pPr>
            <w:r>
              <w:rPr>
                <w:lang w:val="uk-UA" w:eastAsia="uk-UA"/>
              </w:rPr>
              <w:t xml:space="preserve">Протягом року</w:t>
            </w:r>
            <w:r>
              <w:rPr>
                <w:lang w:val="uk-UA" w:eastAsia="uk-UA"/>
              </w:rPr>
            </w:r>
            <w:r>
              <w:rPr>
                <w:lang w:val="uk-UA" w:eastAsia="uk-UA"/>
              </w:rPr>
            </w:r>
          </w:p>
        </w:tc>
        <w:tc>
          <w:tcPr>
            <w:tcBorders/>
            <w:tcW w:w="2057" w:type="dxa"/>
            <w:textDirection w:val="lrTb"/>
            <w:noWrap w:val="false"/>
          </w:tcPr>
          <w:p w14:paraId="2472EAB9">
            <w:pPr>
              <w:pBdr/>
              <w:spacing/>
              <w:ind/>
              <w:rPr>
                <w:lang w:val="uk-UA" w:eastAsia="uk-UA"/>
              </w:rPr>
            </w:pPr>
            <w:r>
              <w:rPr>
                <w:lang w:val="uk-UA" w:eastAsia="uk-UA"/>
              </w:rPr>
            </w:r>
            <w:r>
              <w:rPr>
                <w:lang w:val="uk-UA" w:eastAsia="uk-UA"/>
              </w:rPr>
            </w:r>
            <w:r>
              <w:rPr>
                <w:lang w:val="uk-UA" w:eastAsia="uk-UA"/>
              </w:rPr>
            </w:r>
          </w:p>
        </w:tc>
      </w:tr>
      <w:tr>
        <w:trPr/>
        <w:tc>
          <w:tcPr>
            <w:tcBorders/>
            <w:tcW w:w="650" w:type="dxa"/>
            <w:textDirection w:val="lrTb"/>
            <w:noWrap w:val="false"/>
          </w:tcPr>
          <w:p w14:paraId="05358025">
            <w:pPr>
              <w:pBdr/>
              <w:spacing/>
              <w:ind/>
              <w:rPr>
                <w:lang w:val="uk-UA"/>
              </w:rPr>
            </w:pPr>
            <w:r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9</w:t>
            </w:r>
            <w:r>
              <w:rPr>
                <w:lang w:val="uk-UA"/>
              </w:rPr>
            </w:r>
            <w:r>
              <w:rPr>
                <w:lang w:val="uk-UA"/>
              </w:rPr>
            </w:r>
          </w:p>
        </w:tc>
        <w:tc>
          <w:tcPr>
            <w:shd w:val="clear" w:color="ffffff" w:fill="ffffff"/>
            <w:tcBorders/>
            <w:tcW w:w="6034" w:type="dxa"/>
            <w:textDirection w:val="lrTb"/>
            <w:noWrap w:val="false"/>
          </w:tcPr>
          <w:p w14:paraId="0772A592">
            <w:pPr>
              <w:pBdr/>
              <w:spacing w:line="274" w:lineRule="exact"/>
              <w:ind/>
              <w:rPr>
                <w:lang w:val="uk-UA"/>
              </w:rPr>
            </w:pPr>
            <w:r>
              <w:rPr>
                <w:rStyle w:val="976"/>
                <w:rFonts w:eastAsia="Arial Unicode MS"/>
              </w:rPr>
              <w:t xml:space="preserve">Забезпечення виконання вимог законодавства щодо створення, зберігання, утримання, експлуатації, використання та реконструкції об’єктів фонду захисних споруд цивільного захисту, ведення їх обліку та визначення потреби в них</w:t>
            </w:r>
            <w:r>
              <w:rPr>
                <w:lang w:val="uk-UA"/>
              </w:rPr>
            </w:r>
            <w:r>
              <w:rPr>
                <w:lang w:val="uk-UA"/>
              </w:rPr>
            </w:r>
          </w:p>
        </w:tc>
        <w:tc>
          <w:tcPr>
            <w:tcBorders/>
            <w:tcW w:w="3686" w:type="dxa"/>
            <w:textDirection w:val="lrTb"/>
            <w:noWrap w:val="false"/>
          </w:tcPr>
          <w:p w14:paraId="5B12A475">
            <w:pPr>
              <w:pBdr/>
              <w:spacing/>
              <w:ind/>
              <w:rPr>
                <w:color w:val="000000"/>
                <w:highlight w:val="none"/>
                <w:lang w:val="uk-UA"/>
              </w:rPr>
            </w:pPr>
            <w:r>
              <w:rPr>
                <w:color w:val="000000"/>
                <w:lang w:val="uk-UA"/>
              </w:rPr>
              <w:t xml:space="preserve">Берестинська</w:t>
            </w:r>
            <w:r>
              <w:rPr>
                <w:color w:val="000000"/>
                <w:lang w:val="uk-UA"/>
              </w:rPr>
              <w:t xml:space="preserve"> </w:t>
            </w:r>
            <w:r>
              <w:rPr>
                <w:color w:val="000000"/>
                <w:lang w:val="uk-UA"/>
              </w:rPr>
              <w:t xml:space="preserve">міська рада</w:t>
            </w:r>
            <w:r>
              <w:rPr>
                <w:color w:val="000000"/>
                <w:lang w:val="uk-UA"/>
              </w:rPr>
              <w:t xml:space="preserve">,</w:t>
            </w:r>
            <w:r>
              <w:rPr>
                <w:color w:val="000000"/>
                <w:lang w:val="uk-UA"/>
              </w:rPr>
              <w:t xml:space="preserve">  комунальні заклади  Берестинської міської ради,</w:t>
            </w:r>
            <w:r>
              <w:rPr>
                <w:color w:val="000000"/>
                <w:lang w:val="uk-UA"/>
              </w:rPr>
              <w:t xml:space="preserve"> </w:t>
            </w:r>
            <w:r>
              <w:rPr>
                <w:color w:val="000000"/>
                <w:lang w:val="uk-UA"/>
              </w:rPr>
              <w:t xml:space="preserve">Берестинське РУ  ЦЗ та ПД ГУ ДСНС України в Харківській області</w:t>
            </w:r>
            <w:r>
              <w:rPr>
                <w:color w:val="000000"/>
                <w:lang w:val="uk-UA"/>
              </w:rPr>
              <w:t xml:space="preserve">,</w:t>
            </w:r>
            <w:r>
              <w:rPr>
                <w:color w:val="000000"/>
                <w:lang w:val="uk-UA"/>
              </w:rPr>
              <w:t xml:space="preserve"> </w:t>
            </w:r>
            <w:r>
              <w:rPr>
                <w:color w:val="000000"/>
                <w:lang w:val="uk-UA"/>
              </w:rPr>
              <w:t xml:space="preserve">балансоутримувачі захисних споруд.</w:t>
            </w:r>
            <w:r>
              <w:rPr>
                <w:color w:val="000000"/>
                <w:highlight w:val="yellow"/>
                <w:lang w:val="uk-UA"/>
              </w:rPr>
            </w:r>
            <w:r>
              <w:rPr>
                <w:color w:val="000000"/>
                <w:highlight w:val="none"/>
                <w:lang w:val="uk-UA"/>
              </w:rPr>
            </w:r>
          </w:p>
          <w:p w14:paraId="1D85E045">
            <w:pPr>
              <w:pBdr/>
              <w:spacing/>
              <w:ind/>
              <w:rPr>
                <w:color w:val="000000"/>
                <w:highlight w:val="yellow"/>
                <w:lang w:val="uk-UA"/>
              </w:rPr>
            </w:pPr>
            <w:r>
              <w:rPr>
                <w:color w:val="000000"/>
                <w:highlight w:val="yellow"/>
                <w:lang w:val="uk-UA"/>
              </w:rPr>
            </w:r>
            <w:r>
              <w:rPr>
                <w:color w:val="000000"/>
                <w:highlight w:val="yellow"/>
                <w:lang w:val="uk-UA"/>
              </w:rPr>
            </w:r>
            <w:r>
              <w:rPr>
                <w:color w:val="000000"/>
                <w:highlight w:val="yellow"/>
                <w:lang w:val="uk-UA"/>
              </w:rPr>
            </w:r>
          </w:p>
          <w:p w14:paraId="535A14E5">
            <w:pPr>
              <w:pBdr/>
              <w:spacing/>
              <w:ind/>
              <w:rPr>
                <w:color w:val="000000"/>
                <w:highlight w:val="yellow"/>
                <w:lang w:val="uk-UA"/>
              </w:rPr>
            </w:pPr>
            <w:r>
              <w:rPr>
                <w:color w:val="000000"/>
                <w:highlight w:val="none"/>
                <w:lang w:val="uk-UA" w:bidi="uk-UA"/>
              </w:rPr>
            </w:r>
            <w:r>
              <w:rPr>
                <w:color w:val="000000"/>
                <w:highlight w:val="none"/>
                <w:lang w:val="uk-UA"/>
              </w:rPr>
            </w:r>
            <w:r>
              <w:rPr>
                <w:color w:val="000000"/>
                <w:highlight w:val="yellow"/>
                <w:lang w:val="uk-UA"/>
              </w:rPr>
            </w:r>
          </w:p>
        </w:tc>
        <w:tc>
          <w:tcPr>
            <w:tcBorders/>
            <w:tcW w:w="1792" w:type="dxa"/>
            <w:textDirection w:val="lrTb"/>
            <w:noWrap w:val="false"/>
          </w:tcPr>
          <w:p w14:paraId="1ABABF87">
            <w:pPr>
              <w:pBdr/>
              <w:spacing/>
              <w:ind/>
              <w:rPr>
                <w:lang w:val="uk-UA" w:eastAsia="uk-UA"/>
              </w:rPr>
            </w:pPr>
            <w:r>
              <w:rPr>
                <w:lang w:val="uk-UA" w:eastAsia="uk-UA"/>
              </w:rPr>
              <w:t xml:space="preserve">Протягом</w:t>
            </w:r>
            <w:r>
              <w:rPr>
                <w:lang w:val="uk-UA" w:eastAsia="uk-UA"/>
              </w:rPr>
              <w:t xml:space="preserve"> </w:t>
            </w:r>
            <w:r>
              <w:rPr>
                <w:lang w:val="uk-UA" w:eastAsia="uk-UA"/>
              </w:rPr>
              <w:t xml:space="preserve">року </w:t>
            </w:r>
            <w:r>
              <w:rPr>
                <w:lang w:val="uk-UA" w:eastAsia="uk-UA"/>
              </w:rPr>
            </w:r>
            <w:r>
              <w:rPr>
                <w:lang w:val="uk-UA" w:eastAsia="uk-UA"/>
              </w:rPr>
            </w:r>
          </w:p>
        </w:tc>
        <w:tc>
          <w:tcPr>
            <w:tcBorders/>
            <w:tcW w:w="2057" w:type="dxa"/>
            <w:textDirection w:val="lrTb"/>
            <w:noWrap w:val="false"/>
          </w:tcPr>
          <w:p w14:paraId="3FDC3531">
            <w:pPr>
              <w:pBdr/>
              <w:spacing/>
              <w:ind/>
              <w:rPr>
                <w:lang w:val="uk-UA" w:eastAsia="uk-UA"/>
              </w:rPr>
            </w:pPr>
            <w:r>
              <w:rPr>
                <w:lang w:val="uk-UA" w:eastAsia="uk-UA"/>
              </w:rPr>
            </w:r>
            <w:r>
              <w:rPr>
                <w:lang w:val="uk-UA" w:eastAsia="uk-UA"/>
              </w:rPr>
            </w:r>
            <w:r>
              <w:rPr>
                <w:lang w:val="uk-UA" w:eastAsia="uk-UA"/>
              </w:rPr>
            </w:r>
          </w:p>
        </w:tc>
      </w:tr>
      <w:tr>
        <w:trPr/>
        <w:tc>
          <w:tcPr>
            <w:tcBorders/>
            <w:tcW w:w="650" w:type="dxa"/>
            <w:textDirection w:val="lrTb"/>
            <w:noWrap w:val="false"/>
          </w:tcPr>
          <w:p w14:paraId="7E6A0F03">
            <w:pPr>
              <w:pBdr/>
              <w:spacing/>
              <w:ind/>
              <w:rPr>
                <w:lang w:val="uk-UA"/>
              </w:rPr>
            </w:pPr>
            <w:r>
              <w:rPr>
                <w:lang w:val="uk-UA"/>
              </w:rPr>
              <w:t xml:space="preserve">10</w:t>
            </w:r>
            <w:r>
              <w:rPr>
                <w:lang w:val="uk-UA"/>
              </w:rPr>
            </w:r>
            <w:r>
              <w:rPr>
                <w:lang w:val="uk-UA"/>
              </w:rPr>
            </w:r>
          </w:p>
        </w:tc>
        <w:tc>
          <w:tcPr>
            <w:shd w:val="clear" w:color="ffffff" w:fill="ffffff"/>
            <w:tcBorders/>
            <w:tcW w:w="6034" w:type="dxa"/>
            <w:textDirection w:val="lrTb"/>
            <w:noWrap w:val="false"/>
          </w:tcPr>
          <w:p w14:paraId="51EDF93F">
            <w:pPr>
              <w:pBdr/>
              <w:spacing w:line="274" w:lineRule="exact"/>
              <w:ind/>
              <w:rPr>
                <w:rStyle w:val="976"/>
                <w:rFonts w:eastAsia="Arial Unicode MS"/>
              </w:rPr>
            </w:pPr>
            <w:r>
              <w:rPr>
                <w:rStyle w:val="976"/>
                <w:rFonts w:eastAsia="Arial Unicode MS"/>
              </w:rPr>
              <w:t xml:space="preserve">Розвиток:</w:t>
            </w:r>
            <w:r>
              <w:rPr>
                <w:rStyle w:val="976"/>
                <w:rFonts w:eastAsia="Arial Unicode MS"/>
              </w:rPr>
            </w:r>
            <w:r>
              <w:rPr>
                <w:rStyle w:val="976"/>
                <w:rFonts w:eastAsia="Arial Unicode MS"/>
              </w:rPr>
            </w:r>
          </w:p>
        </w:tc>
        <w:tc>
          <w:tcPr>
            <w:tcBorders/>
            <w:tcW w:w="3686" w:type="dxa"/>
            <w:textDirection w:val="lrTb"/>
            <w:noWrap w:val="false"/>
          </w:tcPr>
          <w:p w14:paraId="4AAE0FCE">
            <w:pPr>
              <w:pBdr/>
              <w:spacing/>
              <w:ind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</w:r>
            <w:r>
              <w:rPr>
                <w:color w:val="000000"/>
                <w:lang w:val="uk-UA"/>
              </w:rPr>
            </w:r>
            <w:r>
              <w:rPr>
                <w:color w:val="000000"/>
                <w:lang w:val="uk-UA"/>
              </w:rPr>
            </w:r>
          </w:p>
        </w:tc>
        <w:tc>
          <w:tcPr>
            <w:tcBorders/>
            <w:tcW w:w="1792" w:type="dxa"/>
            <w:textDirection w:val="lrTb"/>
            <w:noWrap w:val="false"/>
          </w:tcPr>
          <w:p w14:paraId="5A7BC248">
            <w:pPr>
              <w:pBdr/>
              <w:spacing/>
              <w:ind/>
              <w:rPr>
                <w:lang w:val="uk-UA" w:eastAsia="uk-UA"/>
              </w:rPr>
            </w:pPr>
            <w:r>
              <w:rPr>
                <w:lang w:val="uk-UA" w:eastAsia="uk-UA"/>
              </w:rPr>
            </w:r>
            <w:r>
              <w:rPr>
                <w:lang w:val="uk-UA" w:eastAsia="uk-UA"/>
              </w:rPr>
            </w:r>
            <w:r>
              <w:rPr>
                <w:lang w:val="uk-UA" w:eastAsia="uk-UA"/>
              </w:rPr>
            </w:r>
          </w:p>
        </w:tc>
        <w:tc>
          <w:tcPr>
            <w:tcBorders/>
            <w:tcW w:w="2057" w:type="dxa"/>
            <w:textDirection w:val="lrTb"/>
            <w:noWrap w:val="false"/>
          </w:tcPr>
          <w:p w14:paraId="7BF7714C">
            <w:pPr>
              <w:pBdr/>
              <w:spacing/>
              <w:ind/>
              <w:rPr>
                <w:lang w:val="uk-UA" w:eastAsia="uk-UA"/>
              </w:rPr>
            </w:pPr>
            <w:r>
              <w:rPr>
                <w:lang w:val="uk-UA" w:eastAsia="uk-UA"/>
              </w:rPr>
            </w:r>
            <w:r>
              <w:rPr>
                <w:lang w:val="uk-UA" w:eastAsia="uk-UA"/>
              </w:rPr>
            </w:r>
            <w:r>
              <w:rPr>
                <w:lang w:val="uk-UA" w:eastAsia="uk-UA"/>
              </w:rPr>
            </w:r>
          </w:p>
        </w:tc>
      </w:tr>
      <w:tr>
        <w:trPr/>
        <w:tc>
          <w:tcPr>
            <w:tcBorders/>
            <w:tcW w:w="650" w:type="dxa"/>
            <w:textDirection w:val="lrTb"/>
            <w:noWrap w:val="false"/>
          </w:tcPr>
          <w:p w14:paraId="6E4B9E50">
            <w:pPr>
              <w:pBdr/>
              <w:spacing/>
              <w:ind/>
              <w:rPr>
                <w:lang w:val="uk-UA"/>
              </w:rPr>
            </w:pPr>
            <w:r>
              <w:rPr>
                <w:lang w:val="uk-UA"/>
              </w:rPr>
            </w:r>
            <w:r>
              <w:rPr>
                <w:lang w:val="uk-UA"/>
              </w:rPr>
            </w:r>
            <w:r>
              <w:rPr>
                <w:lang w:val="uk-UA"/>
              </w:rPr>
            </w:r>
          </w:p>
        </w:tc>
        <w:tc>
          <w:tcPr>
            <w:shd w:val="clear" w:color="ffffff" w:fill="ffffff"/>
            <w:tcBorders/>
            <w:tcW w:w="6034" w:type="dxa"/>
            <w:textDirection w:val="lrTb"/>
            <w:noWrap w:val="false"/>
          </w:tcPr>
          <w:p w14:paraId="200E5E13">
            <w:pPr>
              <w:pBdr/>
              <w:spacing w:line="274" w:lineRule="exact"/>
              <w:ind/>
              <w:rPr>
                <w:rStyle w:val="976"/>
                <w:rFonts w:eastAsia="Arial Unicode MS"/>
              </w:rPr>
            </w:pPr>
            <w:r>
              <w:rPr>
                <w:rStyle w:val="976"/>
                <w:rFonts w:eastAsia="Arial Unicode MS"/>
              </w:rPr>
              <w:t xml:space="preserve">10.1.</w:t>
            </w:r>
            <w:r>
              <w:rPr>
                <w:rStyle w:val="976"/>
                <w:rFonts w:eastAsia="Arial Unicode MS"/>
              </w:rPr>
              <w:t xml:space="preserve">руху дружин юних рятувальників-пожежників</w:t>
            </w:r>
            <w:r>
              <w:rPr>
                <w:rStyle w:val="976"/>
                <w:rFonts w:eastAsia="Arial Unicode MS"/>
              </w:rPr>
            </w:r>
            <w:r>
              <w:rPr>
                <w:rStyle w:val="976"/>
                <w:rFonts w:eastAsia="Arial Unicode MS"/>
              </w:rPr>
            </w:r>
          </w:p>
        </w:tc>
        <w:tc>
          <w:tcPr>
            <w:tcBorders/>
            <w:tcW w:w="3686" w:type="dxa"/>
            <w:textDirection w:val="lrTb"/>
            <w:noWrap w:val="false"/>
          </w:tcPr>
          <w:p w14:paraId="18A50158">
            <w:pPr>
              <w:pBdr/>
              <w:spacing/>
              <w:ind/>
              <w:rPr>
                <w:color w:val="000000"/>
                <w:lang w:val="uk-UA"/>
              </w:rPr>
            </w:pPr>
            <w:r>
              <w:rPr>
                <w:lang w:val="uk-UA"/>
              </w:rPr>
              <w:t xml:space="preserve">Рекомендувати відділ освіти Берестинської міської ради, Берестинське РУ  ЦЗ та ПД ГУ ДСНС України в Харківській області</w:t>
            </w:r>
            <w:r>
              <w:rPr>
                <w:color w:val="000000"/>
                <w:lang w:val="uk-UA"/>
              </w:rPr>
            </w:r>
            <w:r>
              <w:rPr>
                <w:color w:val="000000"/>
                <w:lang w:val="uk-UA"/>
              </w:rPr>
            </w:r>
          </w:p>
        </w:tc>
        <w:tc>
          <w:tcPr>
            <w:tcBorders/>
            <w:tcW w:w="1792" w:type="dxa"/>
            <w:textDirection w:val="lrTb"/>
            <w:noWrap w:val="false"/>
          </w:tcPr>
          <w:p w14:paraId="6788211F">
            <w:pPr>
              <w:pBdr/>
              <w:spacing/>
              <w:ind/>
              <w:rPr>
                <w:lang w:val="uk-UA" w:eastAsia="uk-UA"/>
              </w:rPr>
            </w:pPr>
            <w:r>
              <w:rPr>
                <w:lang w:val="uk-UA" w:eastAsia="uk-UA"/>
              </w:rPr>
              <w:t xml:space="preserve">До 10 грудня</w:t>
            </w:r>
            <w:r>
              <w:rPr>
                <w:lang w:val="uk-UA" w:eastAsia="uk-UA"/>
              </w:rPr>
            </w:r>
            <w:r>
              <w:rPr>
                <w:lang w:val="uk-UA" w:eastAsia="uk-UA"/>
              </w:rPr>
            </w:r>
          </w:p>
        </w:tc>
        <w:tc>
          <w:tcPr>
            <w:tcBorders/>
            <w:tcW w:w="2057" w:type="dxa"/>
            <w:textDirection w:val="lrTb"/>
            <w:noWrap w:val="false"/>
          </w:tcPr>
          <w:p w14:paraId="2CA05AEA">
            <w:pPr>
              <w:pBdr/>
              <w:spacing/>
              <w:ind/>
              <w:rPr>
                <w:lang w:val="uk-UA" w:eastAsia="uk-UA"/>
              </w:rPr>
            </w:pPr>
            <w:r>
              <w:rPr>
                <w:lang w:val="uk-UA" w:eastAsia="uk-UA"/>
              </w:rPr>
            </w:r>
            <w:r>
              <w:rPr>
                <w:lang w:val="uk-UA" w:eastAsia="uk-UA"/>
              </w:rPr>
            </w:r>
            <w:r>
              <w:rPr>
                <w:lang w:val="uk-UA" w:eastAsia="uk-UA"/>
              </w:rPr>
            </w:r>
          </w:p>
        </w:tc>
      </w:tr>
      <w:tr>
        <w:trPr/>
        <w:tc>
          <w:tcPr>
            <w:tcBorders/>
            <w:tcW w:w="650" w:type="dxa"/>
            <w:textDirection w:val="lrTb"/>
            <w:noWrap w:val="false"/>
          </w:tcPr>
          <w:p w14:paraId="7BC4A360">
            <w:pPr>
              <w:pBdr/>
              <w:spacing/>
              <w:ind/>
              <w:rPr>
                <w:lang w:val="uk-UA"/>
              </w:rPr>
            </w:pPr>
            <w:r>
              <w:rPr>
                <w:lang w:val="uk-UA"/>
              </w:rPr>
            </w:r>
            <w:r>
              <w:rPr>
                <w:lang w:val="uk-UA"/>
              </w:rPr>
            </w:r>
            <w:r>
              <w:rPr>
                <w:lang w:val="uk-UA"/>
              </w:rPr>
            </w:r>
          </w:p>
        </w:tc>
        <w:tc>
          <w:tcPr>
            <w:shd w:val="clear" w:color="ffffff" w:fill="ffffff"/>
            <w:tcBorders/>
            <w:tcW w:w="6034" w:type="dxa"/>
            <w:textDirection w:val="lrTb"/>
            <w:noWrap w:val="false"/>
          </w:tcPr>
          <w:p w14:paraId="521C6D90">
            <w:pPr>
              <w:pBdr/>
              <w:spacing w:line="274" w:lineRule="exact"/>
              <w:ind/>
              <w:rPr>
                <w:rStyle w:val="976"/>
                <w:rFonts w:eastAsia="Arial Unicode MS"/>
              </w:rPr>
            </w:pPr>
            <w:r>
              <w:rPr>
                <w:rStyle w:val="976"/>
                <w:rFonts w:eastAsia="Arial Unicode MS"/>
              </w:rPr>
              <w:t xml:space="preserve">10.2.</w:t>
            </w:r>
            <w:r>
              <w:rPr>
                <w:rStyle w:val="976"/>
                <w:rFonts w:eastAsia="Arial Unicode MS"/>
              </w:rPr>
              <w:t xml:space="preserve">добровольчого пожежного руху в громадах</w:t>
            </w:r>
            <w:r>
              <w:rPr>
                <w:rStyle w:val="976"/>
                <w:rFonts w:eastAsia="Arial Unicode MS"/>
              </w:rPr>
            </w:r>
            <w:r>
              <w:rPr>
                <w:rStyle w:val="976"/>
                <w:rFonts w:eastAsia="Arial Unicode MS"/>
              </w:rPr>
            </w:r>
          </w:p>
        </w:tc>
        <w:tc>
          <w:tcPr>
            <w:tcBorders/>
            <w:tcW w:w="3686" w:type="dxa"/>
            <w:textDirection w:val="lrTb"/>
            <w:noWrap w:val="false"/>
          </w:tcPr>
          <w:p w14:paraId="4FF677F9">
            <w:pPr>
              <w:pBdr/>
              <w:spacing/>
              <w:ind/>
              <w:rPr>
                <w:color w:val="000000"/>
                <w:lang w:val="uk-UA"/>
              </w:rPr>
            </w:pPr>
            <w:r>
              <w:t xml:space="preserve">Берестинська міська рада, </w:t>
            </w:r>
            <w:r>
              <w:t xml:space="preserve">Берестинське РУ  ЦЗ та ПД ГУ ДСНС України в Харківській області</w:t>
            </w:r>
            <w:r>
              <w:t xml:space="preserve">.</w:t>
            </w:r>
            <w:r>
              <w:rPr>
                <w:color w:val="000000"/>
                <w:lang w:val="uk-UA"/>
              </w:rPr>
            </w:r>
            <w:r>
              <w:rPr>
                <w:color w:val="000000"/>
                <w:lang w:val="uk-UA"/>
              </w:rPr>
            </w:r>
          </w:p>
        </w:tc>
        <w:tc>
          <w:tcPr>
            <w:tcBorders/>
            <w:tcW w:w="1792" w:type="dxa"/>
            <w:textDirection w:val="lrTb"/>
            <w:noWrap w:val="false"/>
          </w:tcPr>
          <w:p w14:paraId="5790DDDF">
            <w:pPr>
              <w:pBdr/>
              <w:spacing/>
              <w:ind/>
              <w:rPr>
                <w:lang w:val="uk-UA" w:eastAsia="uk-UA"/>
              </w:rPr>
            </w:pPr>
            <w:r>
              <w:rPr>
                <w:lang w:val="uk-UA" w:eastAsia="uk-UA"/>
              </w:rPr>
              <w:t xml:space="preserve">До 10 грудня</w:t>
            </w:r>
            <w:r>
              <w:rPr>
                <w:lang w:val="uk-UA" w:eastAsia="uk-UA"/>
              </w:rPr>
            </w:r>
            <w:r>
              <w:rPr>
                <w:lang w:val="uk-UA" w:eastAsia="uk-UA"/>
              </w:rPr>
            </w:r>
          </w:p>
        </w:tc>
        <w:tc>
          <w:tcPr>
            <w:tcBorders/>
            <w:tcW w:w="2057" w:type="dxa"/>
            <w:textDirection w:val="lrTb"/>
            <w:noWrap w:val="false"/>
          </w:tcPr>
          <w:p w14:paraId="4BA567C0">
            <w:pPr>
              <w:pBdr/>
              <w:spacing/>
              <w:ind/>
              <w:rPr>
                <w:lang w:val="uk-UA" w:eastAsia="uk-UA"/>
              </w:rPr>
            </w:pPr>
            <w:r>
              <w:rPr>
                <w:lang w:val="uk-UA" w:eastAsia="uk-UA"/>
              </w:rPr>
            </w:r>
            <w:r>
              <w:rPr>
                <w:lang w:val="uk-UA" w:eastAsia="uk-UA"/>
              </w:rPr>
            </w:r>
            <w:r>
              <w:rPr>
                <w:lang w:val="uk-UA" w:eastAsia="uk-UA"/>
              </w:rPr>
            </w:r>
          </w:p>
        </w:tc>
      </w:tr>
      <w:tr>
        <w:trPr/>
        <w:tc>
          <w:tcPr>
            <w:tcBorders/>
            <w:tcW w:w="650" w:type="dxa"/>
            <w:textDirection w:val="lrTb"/>
            <w:noWrap w:val="false"/>
          </w:tcPr>
          <w:p w14:paraId="61A05C9E">
            <w:pPr>
              <w:pBdr/>
              <w:spacing/>
              <w:ind/>
              <w:rPr>
                <w:lang w:val="uk-UA"/>
              </w:rPr>
            </w:pPr>
            <w:r>
              <w:rPr>
                <w:lang w:val="uk-UA"/>
              </w:rPr>
              <w:t xml:space="preserve">11</w:t>
            </w:r>
            <w:r>
              <w:rPr>
                <w:lang w:val="uk-UA"/>
              </w:rPr>
            </w:r>
            <w:r>
              <w:rPr>
                <w:lang w:val="uk-UA"/>
              </w:rPr>
            </w:r>
          </w:p>
        </w:tc>
        <w:tc>
          <w:tcPr>
            <w:shd w:val="clear" w:color="ffffff" w:fill="ffffff"/>
            <w:tcBorders/>
            <w:tcW w:w="6034" w:type="dxa"/>
            <w:textDirection w:val="lrTb"/>
            <w:noWrap w:val="false"/>
          </w:tcPr>
          <w:p w14:paraId="5C197140">
            <w:pPr>
              <w:pBdr/>
              <w:spacing w:line="274" w:lineRule="exact"/>
              <w:ind/>
              <w:rPr>
                <w:rStyle w:val="976"/>
                <w:rFonts w:eastAsia="Arial Unicode MS"/>
              </w:rPr>
            </w:pPr>
            <w:r>
              <w:rPr>
                <w:rStyle w:val="976"/>
                <w:rFonts w:eastAsia="Arial Unicode MS"/>
              </w:rPr>
              <w:t xml:space="preserve">Створення та забезпечення функціонування класів безпеки в закладах освіти</w:t>
            </w:r>
            <w:r>
              <w:rPr>
                <w:rStyle w:val="976"/>
                <w:rFonts w:eastAsia="Arial Unicode MS"/>
              </w:rPr>
            </w:r>
            <w:r>
              <w:rPr>
                <w:rStyle w:val="976"/>
                <w:rFonts w:eastAsia="Arial Unicode MS"/>
              </w:rPr>
            </w:r>
          </w:p>
          <w:p w14:paraId="7CE4907A">
            <w:pPr>
              <w:pBdr/>
              <w:spacing w:line="274" w:lineRule="exact"/>
              <w:ind/>
              <w:rPr>
                <w:rStyle w:val="976"/>
                <w:rFonts w:eastAsia="Arial Unicode MS"/>
              </w:rPr>
            </w:pPr>
            <w:r>
              <w:rPr>
                <w:rFonts w:eastAsia="Arial Unicode MS"/>
              </w:rPr>
            </w:r>
            <w:r>
              <w:rPr>
                <w:rStyle w:val="976"/>
                <w:rFonts w:eastAsia="Arial Unicode MS"/>
              </w:rPr>
            </w:r>
            <w:r>
              <w:rPr>
                <w:rStyle w:val="976"/>
                <w:rFonts w:eastAsia="Arial Unicode MS"/>
              </w:rPr>
            </w:r>
          </w:p>
          <w:p w14:paraId="77A967AE">
            <w:pPr>
              <w:pBdr/>
              <w:spacing w:line="274" w:lineRule="exact"/>
              <w:ind/>
              <w:rPr>
                <w:rStyle w:val="976"/>
                <w:rFonts w:eastAsia="Arial Unicode MS"/>
              </w:rPr>
            </w:pPr>
            <w:r>
              <w:rPr>
                <w:rFonts w:eastAsia="Arial Unicode MS"/>
              </w:rPr>
            </w:r>
            <w:r>
              <w:rPr>
                <w:rStyle w:val="976"/>
                <w:rFonts w:eastAsia="Arial Unicode MS"/>
              </w:rPr>
            </w:r>
            <w:r>
              <w:rPr>
                <w:rStyle w:val="976"/>
                <w:rFonts w:eastAsia="Arial Unicode MS"/>
              </w:rPr>
            </w:r>
          </w:p>
          <w:p w14:paraId="297B6D44">
            <w:pPr>
              <w:pBdr/>
              <w:spacing w:line="274" w:lineRule="exact"/>
              <w:ind/>
              <w:rPr>
                <w:rStyle w:val="976"/>
                <w:rFonts w:eastAsia="Arial Unicode MS"/>
              </w:rPr>
            </w:pPr>
            <w:r>
              <w:rPr>
                <w:rFonts w:eastAsia="Arial Unicode MS"/>
              </w:rPr>
            </w:r>
            <w:r>
              <w:rPr>
                <w:rStyle w:val="976"/>
                <w:rFonts w:eastAsia="Arial Unicode MS"/>
              </w:rPr>
            </w:r>
            <w:r>
              <w:rPr>
                <w:rStyle w:val="976"/>
                <w:rFonts w:eastAsia="Arial Unicode MS"/>
              </w:rPr>
            </w:r>
          </w:p>
        </w:tc>
        <w:tc>
          <w:tcPr>
            <w:tcBorders/>
            <w:tcW w:w="3686" w:type="dxa"/>
            <w:textDirection w:val="lrTb"/>
            <w:noWrap w:val="false"/>
          </w:tcPr>
          <w:p w14:paraId="1F05DC6F">
            <w:pPr>
              <w:pBdr/>
              <w:spacing/>
              <w:ind/>
              <w:rPr>
                <w:color w:val="000000"/>
                <w:lang w:val="uk-UA"/>
              </w:rPr>
            </w:pPr>
            <w:r>
              <w:t xml:space="preserve">Відділ освіти Берестинської міської ради, рекомендувати </w:t>
            </w:r>
            <w:r>
              <w:t xml:space="preserve">Берестинське РУ  ЦЗ та ПД ГУ ДСНС України в Харківській області</w:t>
            </w:r>
            <w:r>
              <w:rPr>
                <w:color w:val="000000"/>
                <w:lang w:val="uk-UA"/>
              </w:rPr>
            </w:r>
            <w:r>
              <w:rPr>
                <w:color w:val="000000"/>
                <w:lang w:val="uk-UA"/>
              </w:rPr>
            </w:r>
          </w:p>
        </w:tc>
        <w:tc>
          <w:tcPr>
            <w:tcBorders/>
            <w:tcW w:w="1792" w:type="dxa"/>
            <w:textDirection w:val="lrTb"/>
            <w:noWrap w:val="false"/>
          </w:tcPr>
          <w:p w14:paraId="5E32D506">
            <w:pPr>
              <w:pBdr/>
              <w:spacing/>
              <w:ind/>
              <w:rPr>
                <w:lang w:val="uk-UA" w:eastAsia="uk-UA"/>
              </w:rPr>
            </w:pPr>
            <w:r>
              <w:rPr>
                <w:lang w:val="uk-UA" w:eastAsia="uk-UA"/>
              </w:rPr>
              <w:t xml:space="preserve">До 20 грудня</w:t>
            </w:r>
            <w:r>
              <w:rPr>
                <w:lang w:val="uk-UA" w:eastAsia="uk-UA"/>
              </w:rPr>
            </w:r>
            <w:r>
              <w:rPr>
                <w:lang w:val="uk-UA" w:eastAsia="uk-UA"/>
              </w:rPr>
            </w:r>
          </w:p>
        </w:tc>
        <w:tc>
          <w:tcPr>
            <w:tcBorders/>
            <w:tcW w:w="2057" w:type="dxa"/>
            <w:textDirection w:val="lrTb"/>
            <w:noWrap w:val="false"/>
          </w:tcPr>
          <w:p w14:paraId="75929D5A">
            <w:pPr>
              <w:pBdr/>
              <w:spacing/>
              <w:ind/>
              <w:rPr>
                <w:lang w:val="uk-UA" w:eastAsia="uk-UA"/>
              </w:rPr>
            </w:pPr>
            <w:r>
              <w:rPr>
                <w:lang w:val="uk-UA" w:eastAsia="uk-UA"/>
              </w:rPr>
            </w:r>
            <w:r>
              <w:rPr>
                <w:lang w:val="uk-UA" w:eastAsia="uk-UA"/>
              </w:rPr>
            </w:r>
            <w:r>
              <w:rPr>
                <w:lang w:val="uk-UA" w:eastAsia="uk-UA"/>
              </w:rPr>
            </w:r>
          </w:p>
        </w:tc>
      </w:tr>
      <w:tr>
        <w:trPr/>
        <w:tc>
          <w:tcPr>
            <w:tcBorders/>
            <w:tcW w:w="650" w:type="dxa"/>
            <w:textDirection w:val="lrTb"/>
            <w:noWrap w:val="false"/>
          </w:tcPr>
          <w:p w14:paraId="42DF8E1D">
            <w:pPr>
              <w:pBdr/>
              <w:spacing/>
              <w:ind/>
              <w:rPr>
                <w:lang w:val="uk-UA"/>
              </w:rPr>
            </w:pPr>
            <w:r>
              <w:rPr>
                <w:lang w:val="uk-UA"/>
              </w:rPr>
              <w:t xml:space="preserve">12</w:t>
            </w:r>
            <w:r>
              <w:rPr>
                <w:lang w:val="uk-UA"/>
              </w:rPr>
            </w:r>
            <w:r>
              <w:rPr>
                <w:lang w:val="uk-UA"/>
              </w:rPr>
            </w:r>
          </w:p>
        </w:tc>
        <w:tc>
          <w:tcPr>
            <w:shd w:val="clear" w:color="ffffff" w:fill="ffffff"/>
            <w:tcBorders/>
            <w:tcW w:w="6034" w:type="dxa"/>
            <w:textDirection w:val="lrTb"/>
            <w:noWrap w:val="false"/>
          </w:tcPr>
          <w:p w14:paraId="0646DC82">
            <w:pPr>
              <w:pBdr/>
              <w:spacing w:line="274" w:lineRule="exact"/>
              <w:ind/>
              <w:rPr>
                <w:rStyle w:val="976"/>
                <w:rFonts w:eastAsia="Arial Unicode MS"/>
              </w:rPr>
            </w:pPr>
            <w:r>
              <w:rPr>
                <w:rStyle w:val="976"/>
                <w:rFonts w:eastAsia="Arial Unicode MS"/>
              </w:rPr>
              <w:t xml:space="preserve">Уточнення складу сил цивільного захисту міської субланки територіальних підсистем єдиної державної системи цивільного захисту</w:t>
            </w:r>
            <w:r>
              <w:rPr>
                <w:rStyle w:val="976"/>
                <w:rFonts w:eastAsia="Arial Unicode MS"/>
              </w:rPr>
            </w:r>
            <w:r>
              <w:rPr>
                <w:rStyle w:val="976"/>
                <w:rFonts w:eastAsia="Arial Unicode MS"/>
              </w:rPr>
            </w:r>
          </w:p>
        </w:tc>
        <w:tc>
          <w:tcPr>
            <w:tcBorders/>
            <w:tcW w:w="3686" w:type="dxa"/>
            <w:textDirection w:val="lrTb"/>
            <w:noWrap w:val="false"/>
          </w:tcPr>
          <w:p w14:paraId="405ACFF0">
            <w:pPr>
              <w:pBdr/>
              <w:spacing/>
              <w:ind/>
              <w:rPr>
                <w:color w:val="000000"/>
                <w:lang w:val="uk-UA"/>
              </w:rPr>
            </w:pPr>
            <w:r>
              <w:t xml:space="preserve">Берестинська міська рада, </w:t>
            </w:r>
            <w:r>
              <w:t xml:space="preserve">Берестинське РУ  ЦЗ та ПД ГУ ДСНС України в Харківській області</w:t>
            </w:r>
            <w:r>
              <w:rPr>
                <w:color w:val="000000"/>
                <w:lang w:val="uk-UA"/>
              </w:rPr>
            </w:r>
            <w:r>
              <w:rPr>
                <w:color w:val="000000"/>
                <w:lang w:val="uk-UA"/>
              </w:rPr>
            </w:r>
          </w:p>
        </w:tc>
        <w:tc>
          <w:tcPr>
            <w:tcBorders/>
            <w:tcW w:w="1792" w:type="dxa"/>
            <w:textDirection w:val="lrTb"/>
            <w:noWrap w:val="false"/>
          </w:tcPr>
          <w:p w14:paraId="22225DB2">
            <w:pPr>
              <w:pBdr/>
              <w:spacing/>
              <w:ind/>
              <w:rPr>
                <w:lang w:val="uk-UA" w:eastAsia="uk-UA"/>
              </w:rPr>
            </w:pPr>
            <w:r>
              <w:rPr>
                <w:lang w:val="uk-UA" w:eastAsia="uk-UA"/>
              </w:rPr>
              <w:t xml:space="preserve">щокварталу</w:t>
            </w:r>
            <w:r>
              <w:rPr>
                <w:lang w:val="uk-UA" w:eastAsia="uk-UA"/>
              </w:rPr>
            </w:r>
            <w:r>
              <w:rPr>
                <w:lang w:val="uk-UA" w:eastAsia="uk-UA"/>
              </w:rPr>
            </w:r>
          </w:p>
        </w:tc>
        <w:tc>
          <w:tcPr>
            <w:tcBorders/>
            <w:tcW w:w="2057" w:type="dxa"/>
            <w:textDirection w:val="lrTb"/>
            <w:noWrap w:val="false"/>
          </w:tcPr>
          <w:p w14:paraId="18C9953F">
            <w:pPr>
              <w:pBdr/>
              <w:spacing/>
              <w:ind/>
              <w:rPr>
                <w:lang w:val="uk-UA" w:eastAsia="uk-UA"/>
              </w:rPr>
            </w:pPr>
            <w:r>
              <w:rPr>
                <w:lang w:val="uk-UA" w:eastAsia="uk-UA"/>
              </w:rPr>
            </w:r>
            <w:r>
              <w:rPr>
                <w:lang w:val="uk-UA" w:eastAsia="uk-UA"/>
              </w:rPr>
            </w:r>
            <w:r>
              <w:rPr>
                <w:lang w:val="uk-UA" w:eastAsia="uk-UA"/>
              </w:rPr>
            </w:r>
          </w:p>
        </w:tc>
      </w:tr>
      <w:tr>
        <w:trPr/>
        <w:tc>
          <w:tcPr>
            <w:tcBorders/>
            <w:tcW w:w="650" w:type="dxa"/>
            <w:textDirection w:val="lrTb"/>
            <w:noWrap w:val="false"/>
          </w:tcPr>
          <w:p w14:paraId="10A62F07">
            <w:pPr>
              <w:pBdr/>
              <w:spacing/>
              <w:ind/>
              <w:rPr>
                <w:lang w:val="uk-UA"/>
              </w:rPr>
            </w:pPr>
            <w:r>
              <w:rPr>
                <w:lang w:val="uk-UA"/>
              </w:rPr>
              <w:t xml:space="preserve">13</w:t>
            </w:r>
            <w:r>
              <w:rPr>
                <w:lang w:val="uk-UA"/>
              </w:rPr>
            </w:r>
            <w:r>
              <w:rPr>
                <w:lang w:val="uk-UA"/>
              </w:rPr>
            </w:r>
          </w:p>
        </w:tc>
        <w:tc>
          <w:tcPr>
            <w:shd w:val="clear" w:color="ffffff" w:fill="ffffff"/>
            <w:tcBorders/>
            <w:tcW w:w="6034" w:type="dxa"/>
            <w:textDirection w:val="lrTb"/>
            <w:noWrap w:val="false"/>
          </w:tcPr>
          <w:p w14:paraId="66DA9943">
            <w:pPr>
              <w:pBdr/>
              <w:spacing w:line="274" w:lineRule="exact"/>
              <w:ind/>
              <w:rPr>
                <w:rStyle w:val="976"/>
                <w:rFonts w:eastAsia="Arial Unicode MS"/>
              </w:rPr>
            </w:pPr>
            <w:r>
              <w:rPr>
                <w:rStyle w:val="976"/>
                <w:rFonts w:eastAsia="Arial Unicode MS"/>
              </w:rPr>
              <w:t xml:space="preserve">Оновлення (уточнення) планів здійснення захоів з евакуації населення (працівників), матеріальних і культурних цінностей у разі загрози виникнення або виникнення надзвичайних ситуацій</w:t>
            </w:r>
            <w:r>
              <w:rPr>
                <w:rStyle w:val="976"/>
                <w:rFonts w:eastAsia="Arial Unicode MS"/>
              </w:rPr>
            </w:r>
            <w:r>
              <w:rPr>
                <w:rStyle w:val="976"/>
                <w:rFonts w:eastAsia="Arial Unicode MS"/>
              </w:rPr>
            </w:r>
          </w:p>
        </w:tc>
        <w:tc>
          <w:tcPr>
            <w:tcBorders/>
            <w:tcW w:w="3686" w:type="dxa"/>
            <w:textDirection w:val="lrTb"/>
            <w:noWrap w:val="false"/>
          </w:tcPr>
          <w:p w14:paraId="7D732890">
            <w:pPr>
              <w:pBdr/>
              <w:spacing/>
              <w:ind/>
              <w:rPr>
                <w:color w:val="000000"/>
                <w:lang w:val="uk-UA"/>
              </w:rPr>
            </w:pPr>
            <w:r>
              <w:t xml:space="preserve">Берестинська міська рада.</w:t>
            </w:r>
            <w:r>
              <w:rPr>
                <w:color w:val="000000"/>
                <w:lang w:val="uk-UA"/>
              </w:rPr>
            </w:r>
            <w:r>
              <w:rPr>
                <w:color w:val="000000"/>
                <w:lang w:val="uk-UA"/>
              </w:rPr>
            </w:r>
          </w:p>
        </w:tc>
        <w:tc>
          <w:tcPr>
            <w:tcBorders/>
            <w:tcW w:w="1792" w:type="dxa"/>
            <w:textDirection w:val="lrTb"/>
            <w:noWrap w:val="false"/>
          </w:tcPr>
          <w:p w14:paraId="46C8033E">
            <w:pPr>
              <w:pBdr/>
              <w:spacing/>
              <w:ind/>
              <w:rPr>
                <w:lang w:val="uk-UA" w:eastAsia="uk-UA"/>
              </w:rPr>
            </w:pPr>
            <w:r>
              <w:rPr>
                <w:lang w:val="en-GB" w:eastAsia="uk-UA"/>
              </w:rPr>
              <w:t xml:space="preserve">I </w:t>
            </w:r>
            <w:r>
              <w:rPr>
                <w:lang w:val="uk-UA" w:eastAsia="uk-UA"/>
              </w:rPr>
              <w:t xml:space="preserve">квартал</w:t>
            </w:r>
            <w:r>
              <w:rPr>
                <w:lang w:val="uk-UA" w:eastAsia="uk-UA"/>
              </w:rPr>
            </w:r>
            <w:r>
              <w:rPr>
                <w:lang w:val="uk-UA" w:eastAsia="uk-UA"/>
              </w:rPr>
            </w:r>
          </w:p>
        </w:tc>
        <w:tc>
          <w:tcPr>
            <w:tcBorders/>
            <w:tcW w:w="2057" w:type="dxa"/>
            <w:textDirection w:val="lrTb"/>
            <w:noWrap w:val="false"/>
          </w:tcPr>
          <w:p w14:paraId="4C4D5BE1">
            <w:pPr>
              <w:pBdr/>
              <w:spacing/>
              <w:ind/>
              <w:rPr>
                <w:lang w:val="uk-UA" w:eastAsia="uk-UA"/>
              </w:rPr>
            </w:pPr>
            <w:r>
              <w:rPr>
                <w:lang w:val="uk-UA" w:eastAsia="uk-UA"/>
              </w:rPr>
            </w:r>
            <w:r>
              <w:rPr>
                <w:lang w:val="uk-UA" w:eastAsia="uk-UA"/>
              </w:rPr>
            </w:r>
            <w:r>
              <w:rPr>
                <w:lang w:val="uk-UA" w:eastAsia="uk-UA"/>
              </w:rPr>
            </w:r>
          </w:p>
        </w:tc>
      </w:tr>
      <w:tr>
        <w:trPr>
          <w:trHeight w:val="1410"/>
        </w:trPr>
        <w:tc>
          <w:tcPr>
            <w:tcBorders/>
            <w:tcW w:w="650" w:type="dxa"/>
            <w:textDirection w:val="lrTb"/>
            <w:noWrap w:val="false"/>
          </w:tcPr>
          <w:p w14:paraId="0566EC5C">
            <w:pPr>
              <w:pBdr/>
              <w:spacing/>
              <w:ind/>
              <w:rPr>
                <w:lang w:val="uk-UA"/>
              </w:rPr>
            </w:pPr>
            <w:r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14</w:t>
            </w:r>
            <w:r>
              <w:rPr>
                <w:lang w:val="uk-UA"/>
              </w:rPr>
            </w:r>
            <w:r>
              <w:rPr>
                <w:lang w:val="uk-UA"/>
              </w:rPr>
            </w:r>
          </w:p>
        </w:tc>
        <w:tc>
          <w:tcPr>
            <w:shd w:val="clear" w:color="ffffff" w:fill="ffffff"/>
            <w:tcBorders/>
            <w:tcW w:w="6034" w:type="dxa"/>
            <w:textDirection w:val="lrTb"/>
            <w:noWrap w:val="false"/>
          </w:tcPr>
          <w:p w14:paraId="574289A2">
            <w:pPr>
              <w:pBdr/>
              <w:spacing w:line="274" w:lineRule="exact"/>
              <w:ind/>
              <w:rPr>
                <w:rFonts w:eastAsia="Arial Unicode MS"/>
                <w:color w:val="000000"/>
                <w:lang w:val="uk-UA" w:eastAsia="uk-UA" w:bidi="uk-UA"/>
              </w:rPr>
            </w:pPr>
            <w:r>
              <w:rPr>
                <w:rStyle w:val="976"/>
                <w:rFonts w:eastAsia="Arial Unicode MS"/>
              </w:rPr>
              <w:t xml:space="preserve">Організація створення на об’єктах підвищеної небезпеки 1 та 2 класів автоматизованих систем раннього виявлення загрози виникнення надзвичайних ситуацій та оповіщення населення (у разі їх виникнення в зонах можливого ураження) і персоналу таких об’єктів*</w:t>
            </w:r>
            <w:r>
              <w:rPr>
                <w:rFonts w:eastAsia="Arial Unicode MS"/>
                <w:color w:val="000000"/>
                <w:lang w:val="uk-UA" w:eastAsia="uk-UA" w:bidi="uk-UA"/>
              </w:rPr>
            </w:r>
            <w:r>
              <w:rPr>
                <w:rFonts w:eastAsia="Arial Unicode MS"/>
                <w:color w:val="000000"/>
                <w:lang w:val="uk-UA" w:eastAsia="uk-UA" w:bidi="uk-UA"/>
              </w:rPr>
            </w:r>
          </w:p>
        </w:tc>
        <w:tc>
          <w:tcPr>
            <w:tcBorders/>
            <w:tcW w:w="3686" w:type="dxa"/>
            <w:textDirection w:val="lrTb"/>
            <w:noWrap w:val="false"/>
          </w:tcPr>
          <w:p w14:paraId="38041D4B">
            <w:pPr>
              <w:pBdr/>
              <w:spacing/>
              <w:ind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 xml:space="preserve">Берестинська</w:t>
            </w:r>
            <w:r>
              <w:rPr>
                <w:color w:val="000000"/>
                <w:lang w:val="uk-UA"/>
              </w:rPr>
              <w:t xml:space="preserve"> </w:t>
            </w:r>
            <w:r>
              <w:rPr>
                <w:color w:val="000000"/>
                <w:lang w:val="uk-UA"/>
              </w:rPr>
              <w:t xml:space="preserve">міська рада</w:t>
            </w:r>
            <w:r>
              <w:rPr>
                <w:color w:val="000000"/>
                <w:lang w:val="uk-UA"/>
              </w:rPr>
              <w:t xml:space="preserve">,</w:t>
            </w:r>
            <w:r>
              <w:rPr>
                <w:color w:val="000000"/>
                <w:lang w:val="uk-UA"/>
              </w:rPr>
              <w:t xml:space="preserve"> </w:t>
            </w:r>
            <w:r>
              <w:rPr>
                <w:color w:val="000000"/>
                <w:lang w:val="uk-UA"/>
              </w:rPr>
              <w:t xml:space="preserve">Підприємства, установи організації  які належать  до об’єктів  підвищеної небезпеки  1 та 2 класів.</w:t>
            </w:r>
            <w:r>
              <w:rPr>
                <w:color w:val="000000"/>
                <w:lang w:val="uk-UA"/>
              </w:rPr>
            </w:r>
            <w:r>
              <w:rPr>
                <w:color w:val="000000"/>
                <w:lang w:val="uk-UA"/>
              </w:rPr>
            </w:r>
          </w:p>
        </w:tc>
        <w:tc>
          <w:tcPr>
            <w:tcBorders/>
            <w:tcW w:w="1792" w:type="dxa"/>
            <w:textDirection w:val="lrTb"/>
            <w:noWrap w:val="false"/>
          </w:tcPr>
          <w:p w14:paraId="527BD0C8">
            <w:pPr>
              <w:pBdr/>
              <w:spacing/>
              <w:ind/>
              <w:rPr>
                <w:lang w:val="uk-UA" w:eastAsia="uk-UA"/>
              </w:rPr>
            </w:pPr>
            <w:r>
              <w:rPr>
                <w:lang w:val="uk-UA" w:eastAsia="uk-UA"/>
              </w:rPr>
              <w:t xml:space="preserve">До 20 грудня</w:t>
            </w:r>
            <w:r>
              <w:rPr>
                <w:lang w:val="uk-UA" w:eastAsia="uk-UA"/>
              </w:rPr>
              <w:t xml:space="preserve"> </w:t>
            </w:r>
            <w:r>
              <w:rPr>
                <w:lang w:val="uk-UA" w:eastAsia="uk-UA"/>
              </w:rPr>
            </w:r>
            <w:r>
              <w:rPr>
                <w:lang w:val="uk-UA" w:eastAsia="uk-UA"/>
              </w:rPr>
            </w:r>
          </w:p>
        </w:tc>
        <w:tc>
          <w:tcPr>
            <w:tcBorders/>
            <w:tcW w:w="2057" w:type="dxa"/>
            <w:textDirection w:val="lrTb"/>
            <w:noWrap w:val="false"/>
          </w:tcPr>
          <w:p w14:paraId="5E6012F9">
            <w:pPr>
              <w:pBdr/>
              <w:spacing/>
              <w:ind/>
              <w:rPr>
                <w:highlight w:val="magenta"/>
                <w:lang w:val="uk-UA" w:eastAsia="uk-UA"/>
              </w:rPr>
            </w:pPr>
            <w:r>
              <w:rPr>
                <w:highlight w:val="magenta"/>
                <w:lang w:val="uk-UA" w:eastAsia="uk-UA"/>
              </w:rPr>
            </w:r>
            <w:r>
              <w:rPr>
                <w:highlight w:val="magenta"/>
                <w:lang w:val="uk-UA" w:eastAsia="uk-UA"/>
              </w:rPr>
            </w:r>
            <w:r>
              <w:rPr>
                <w:highlight w:val="magenta"/>
                <w:lang w:val="uk-UA" w:eastAsia="uk-UA"/>
              </w:rPr>
            </w:r>
          </w:p>
        </w:tc>
      </w:tr>
      <w:tr>
        <w:trPr/>
        <w:tc>
          <w:tcPr>
            <w:gridSpan w:val="5"/>
            <w:tcBorders/>
            <w:tcW w:w="14219" w:type="dxa"/>
            <w:textDirection w:val="lrTb"/>
            <w:noWrap w:val="false"/>
          </w:tcPr>
          <w:p w14:paraId="33E809C1">
            <w:pPr>
              <w:pBdr/>
              <w:spacing/>
              <w:ind/>
              <w:jc w:val="center"/>
              <w:rPr>
                <w:rStyle w:val="976"/>
                <w:rFonts w:eastAsia="Arial Unicode MS"/>
              </w:rPr>
            </w:pPr>
            <w:r>
              <w:rPr>
                <w:rStyle w:val="976"/>
                <w:rFonts w:eastAsia="Arial Unicode MS"/>
                <w:b/>
              </w:rPr>
              <w:t xml:space="preserve">III.</w:t>
            </w:r>
            <w:r>
              <w:rPr>
                <w:rStyle w:val="976"/>
                <w:rFonts w:eastAsia="Arial Unicode MS"/>
              </w:rPr>
              <w:t xml:space="preserve"> </w:t>
            </w:r>
            <w:r>
              <w:rPr>
                <w:rStyle w:val="975"/>
                <w:rFonts w:eastAsia="Arial Unicode MS"/>
              </w:rPr>
              <w:t xml:space="preserve">Заходи з підготовки та визначення стану готовності до виконання завдань за призначенням органів управління, сил та засобів територіальної підсистеми єдиної державної системи цивільного захисту</w:t>
            </w:r>
            <w:r>
              <w:rPr>
                <w:rStyle w:val="976"/>
                <w:rFonts w:eastAsia="Arial Unicode MS"/>
              </w:rPr>
            </w:r>
            <w:r>
              <w:rPr>
                <w:rStyle w:val="976"/>
                <w:rFonts w:eastAsia="Arial Unicode MS"/>
              </w:rPr>
            </w:r>
          </w:p>
        </w:tc>
      </w:tr>
      <w:tr>
        <w:trPr/>
        <w:tc>
          <w:tcPr>
            <w:tcBorders/>
            <w:tcW w:w="650" w:type="dxa"/>
            <w:textDirection w:val="lrTb"/>
            <w:noWrap w:val="false"/>
          </w:tcPr>
          <w:p w14:paraId="69D1D68C">
            <w:pPr>
              <w:pBdr/>
              <w:spacing/>
              <w:ind/>
              <w:rPr>
                <w:lang w:val="uk-UA"/>
              </w:rPr>
            </w:pPr>
            <w:r>
              <w:rPr>
                <w:lang w:val="uk-UA"/>
              </w:rPr>
              <w:t xml:space="preserve">15</w:t>
            </w:r>
            <w:r>
              <w:rPr>
                <w:lang w:val="uk-UA"/>
              </w:rPr>
            </w:r>
            <w:r>
              <w:rPr>
                <w:lang w:val="uk-UA"/>
              </w:rPr>
            </w:r>
          </w:p>
        </w:tc>
        <w:tc>
          <w:tcPr>
            <w:shd w:val="clear" w:color="ffffff" w:fill="ffffff"/>
            <w:tcBorders/>
            <w:tcW w:w="6034" w:type="dxa"/>
            <w:textDirection w:val="lrTb"/>
            <w:noWrap w:val="false"/>
          </w:tcPr>
          <w:p w14:paraId="4862057F">
            <w:pPr>
              <w:pBdr/>
              <w:spacing w:line="274" w:lineRule="exact"/>
              <w:ind/>
              <w:rPr>
                <w:lang w:val="uk-UA"/>
              </w:rPr>
            </w:pPr>
            <w:r>
              <w:rPr>
                <w:lang w:val="uk-UA"/>
              </w:rPr>
              <w:t xml:space="preserve">Організація та проведення:</w:t>
            </w:r>
            <w:r>
              <w:rPr>
                <w:lang w:val="uk-UA"/>
              </w:rPr>
            </w:r>
            <w:r>
              <w:rPr>
                <w:lang w:val="uk-UA"/>
              </w:rPr>
            </w:r>
          </w:p>
          <w:p w14:paraId="2BC83BFB">
            <w:pPr>
              <w:pBdr/>
              <w:spacing w:line="274" w:lineRule="exact"/>
              <w:ind/>
              <w:rPr>
                <w:lang w:val="uk-UA"/>
              </w:rPr>
            </w:pPr>
            <w:r>
              <w:rPr>
                <w:lang w:val="uk-UA"/>
              </w:rPr>
            </w:r>
            <w:r>
              <w:rPr>
                <w:lang w:val="uk-UA"/>
              </w:rPr>
            </w:r>
            <w:r>
              <w:rPr>
                <w:lang w:val="uk-UA"/>
              </w:rPr>
            </w:r>
          </w:p>
          <w:p w14:paraId="44E4E34E">
            <w:pPr>
              <w:pBdr/>
              <w:spacing w:line="274" w:lineRule="exact"/>
              <w:ind/>
              <w:rPr>
                <w:lang w:val="uk-UA"/>
              </w:rPr>
            </w:pPr>
            <w:r>
              <w:rPr>
                <w:lang w:val="uk-UA"/>
              </w:rPr>
              <w:t xml:space="preserve">1) штабних тренувань із органами управління цивільного захисту ланки територіальної підсистеми єдиної державної системи цивільного захисту Берестинсько</w:t>
            </w:r>
            <w:r>
              <w:rPr>
                <w:lang w:val="uk-UA"/>
              </w:rPr>
              <w:t xml:space="preserve">ї міської ради </w:t>
            </w:r>
            <w:r>
              <w:rPr>
                <w:lang w:val="uk-UA"/>
              </w:rPr>
              <w:t xml:space="preserve"> Харківської області та її субланок, командно-штабних навчань із органами управління та силами цивільного захисту </w:t>
            </w:r>
            <w:r>
              <w:rPr>
                <w:lang w:val="uk-UA"/>
              </w:rPr>
              <w:t xml:space="preserve">субланки </w:t>
            </w:r>
            <w:r>
              <w:rPr>
                <w:lang w:val="uk-UA"/>
              </w:rPr>
              <w:t xml:space="preserve">територіальної підсистеми єдиної державної системи цивільного захисту</w:t>
            </w:r>
            <w:r>
              <w:rPr>
                <w:lang w:val="uk-UA"/>
              </w:rPr>
              <w:t xml:space="preserve"> ланки </w:t>
            </w:r>
            <w:r>
              <w:rPr>
                <w:lang w:val="uk-UA"/>
              </w:rPr>
              <w:t xml:space="preserve"> Берестинського району  Харківської області </w:t>
            </w:r>
            <w:r>
              <w:rPr>
                <w:lang w:val="uk-UA"/>
              </w:rPr>
            </w:r>
            <w:r>
              <w:rPr>
                <w:lang w:val="uk-UA"/>
              </w:rPr>
            </w:r>
          </w:p>
        </w:tc>
        <w:tc>
          <w:tcPr>
            <w:tcBorders/>
            <w:tcW w:w="3686" w:type="dxa"/>
            <w:textDirection w:val="lrTb"/>
            <w:noWrap w:val="false"/>
          </w:tcPr>
          <w:p w14:paraId="1100C5C2">
            <w:pPr>
              <w:pBdr/>
              <w:spacing/>
              <w:ind w:right="-108"/>
              <w:rPr>
                <w:szCs w:val="28"/>
                <w:highlight w:val="yellow"/>
                <w:lang w:val="uk-UA"/>
              </w:rPr>
            </w:pPr>
            <w:r>
              <w:rPr>
                <w:color w:val="000000"/>
                <w:lang w:val="uk-UA"/>
              </w:rPr>
              <w:t xml:space="preserve">Берестинська міська рада</w:t>
            </w:r>
            <w:r>
              <w:rPr>
                <w:color w:val="000000"/>
                <w:lang w:val="uk-UA"/>
              </w:rPr>
              <w:t xml:space="preserve">,</w:t>
            </w:r>
            <w:r>
              <w:rPr>
                <w:color w:val="000000"/>
                <w:lang w:val="uk-UA"/>
              </w:rPr>
              <w:t xml:space="preserve"> </w:t>
            </w:r>
            <w:r>
              <w:rPr>
                <w:color w:val="000000"/>
                <w:lang w:val="uk-UA"/>
              </w:rPr>
              <w:t xml:space="preserve"> підприємства, установи організації Берестинської міської ради,</w:t>
            </w:r>
            <w:r>
              <w:rPr>
                <w:color w:val="000000"/>
                <w:lang w:val="uk-UA"/>
              </w:rPr>
              <w:t xml:space="preserve">Берестинське РУ  ЦЗ та ПД ГУ ДСНС України в Харківській області</w:t>
            </w:r>
            <w:r>
              <w:rPr>
                <w:color w:val="000000"/>
                <w:lang w:val="uk-UA"/>
              </w:rPr>
              <w:t xml:space="preserve"> </w:t>
            </w:r>
            <w:r>
              <w:rPr>
                <w:color w:val="000000"/>
                <w:lang w:val="uk-UA"/>
              </w:rPr>
              <w:t xml:space="preserve">(за згодою), Берестинський РВ ГУНП в Харківській області(за згодою).</w:t>
            </w:r>
            <w:r>
              <w:rPr>
                <w:szCs w:val="28"/>
                <w:highlight w:val="yellow"/>
                <w:lang w:val="uk-UA"/>
              </w:rPr>
            </w:r>
            <w:r>
              <w:rPr>
                <w:szCs w:val="28"/>
                <w:highlight w:val="yellow"/>
                <w:lang w:val="uk-UA"/>
              </w:rPr>
            </w:r>
          </w:p>
        </w:tc>
        <w:tc>
          <w:tcPr>
            <w:tcBorders/>
            <w:tcW w:w="1792" w:type="dxa"/>
            <w:textDirection w:val="lrTb"/>
            <w:noWrap w:val="false"/>
          </w:tcPr>
          <w:p w14:paraId="27144CCA">
            <w:pPr>
              <w:pBdr/>
              <w:spacing/>
              <w:ind/>
              <w:rPr>
                <w:lang w:val="uk-UA" w:eastAsia="uk-UA"/>
              </w:rPr>
            </w:pPr>
            <w:r>
              <w:rPr>
                <w:lang w:val="uk-UA" w:eastAsia="uk-UA"/>
              </w:rPr>
              <w:t xml:space="preserve">До 10 грудня</w:t>
            </w:r>
            <w:r>
              <w:rPr>
                <w:lang w:val="uk-UA" w:eastAsia="uk-UA"/>
              </w:rPr>
            </w:r>
            <w:r>
              <w:rPr>
                <w:lang w:val="uk-UA" w:eastAsia="uk-UA"/>
              </w:rPr>
            </w:r>
          </w:p>
        </w:tc>
        <w:tc>
          <w:tcPr>
            <w:tcBorders/>
            <w:tcW w:w="2057" w:type="dxa"/>
            <w:textDirection w:val="lrTb"/>
            <w:noWrap w:val="false"/>
          </w:tcPr>
          <w:p w14:paraId="342ACF02">
            <w:pPr>
              <w:pBdr/>
              <w:spacing/>
              <w:ind/>
              <w:rPr>
                <w:lang w:val="uk-UA" w:eastAsia="uk-UA"/>
              </w:rPr>
            </w:pPr>
            <w:r>
              <w:rPr>
                <w:lang w:val="uk-UA" w:eastAsia="uk-UA"/>
              </w:rPr>
            </w:r>
            <w:r>
              <w:rPr>
                <w:lang w:val="uk-UA" w:eastAsia="uk-UA"/>
              </w:rPr>
            </w:r>
            <w:r>
              <w:rPr>
                <w:lang w:val="uk-UA" w:eastAsia="uk-UA"/>
              </w:rPr>
            </w:r>
          </w:p>
        </w:tc>
      </w:tr>
      <w:tr>
        <w:trPr/>
        <w:tc>
          <w:tcPr>
            <w:tcBorders/>
            <w:tcW w:w="650" w:type="dxa"/>
            <w:textDirection w:val="lrTb"/>
            <w:noWrap w:val="false"/>
          </w:tcPr>
          <w:p w14:paraId="7ABD11C2">
            <w:pPr>
              <w:pBdr/>
              <w:spacing/>
              <w:ind/>
              <w:rPr>
                <w:lang w:val="uk-UA"/>
              </w:rPr>
            </w:pPr>
            <w:r>
              <w:rPr>
                <w:lang w:val="uk-UA"/>
              </w:rPr>
              <w:t xml:space="preserve"> 16</w:t>
            </w:r>
            <w:r>
              <w:rPr>
                <w:lang w:val="uk-UA"/>
              </w:rPr>
            </w:r>
            <w:r>
              <w:rPr>
                <w:lang w:val="uk-UA"/>
              </w:rPr>
            </w:r>
          </w:p>
        </w:tc>
        <w:tc>
          <w:tcPr>
            <w:shd w:val="clear" w:color="ffffff" w:fill="ffffff"/>
            <w:tcBorders/>
            <w:tcW w:w="6034" w:type="dxa"/>
            <w:textDirection w:val="lrTb"/>
            <w:noWrap w:val="false"/>
          </w:tcPr>
          <w:p w14:paraId="2D8480B7">
            <w:pPr>
              <w:pBdr/>
              <w:spacing w:line="298" w:lineRule="exact"/>
              <w:ind/>
              <w:rPr>
                <w:lang w:val="uk-UA"/>
              </w:rPr>
            </w:pPr>
            <w:r>
              <w:rPr>
                <w:lang w:val="uk-UA"/>
              </w:rPr>
              <w:t xml:space="preserve">2) тренувань і навчань суб’єктів забезпечення заходів у сфері цивільного захисту з питань евакуації населення у разі виникнення загроз, визначених частиною шостою статті 33 Кодексу цивільного захисту України, органів місцевого самоврядування </w:t>
            </w:r>
            <w:r>
              <w:rPr>
                <w:lang w:val="uk-UA"/>
              </w:rPr>
            </w:r>
            <w:r>
              <w:rPr>
                <w:lang w:val="uk-UA"/>
              </w:rPr>
            </w:r>
          </w:p>
        </w:tc>
        <w:tc>
          <w:tcPr>
            <w:tcBorders/>
            <w:tcW w:w="3686" w:type="dxa"/>
            <w:textDirection w:val="lrTb"/>
            <w:noWrap w:val="false"/>
          </w:tcPr>
          <w:p w14:paraId="6BB4567F">
            <w:pPr>
              <w:pBdr/>
              <w:spacing/>
              <w:ind/>
              <w:rPr>
                <w:color w:val="000000"/>
                <w:highlight w:val="yellow"/>
                <w:lang w:val="uk-UA"/>
              </w:rPr>
            </w:pPr>
            <w:r>
              <w:rPr>
                <w:color w:val="000000"/>
                <w:lang w:val="uk-UA"/>
              </w:rPr>
              <w:t xml:space="preserve">Берестинська міська рада,  підприємства, установи організації Берестинської міської ради,Берестинське РУ  ЦЗ та ПД ГУ ДСНС України в Харківській області (за згодою), Берестинський РВ ГУНП в Харківській області(за згодою).</w:t>
            </w:r>
            <w:r>
              <w:rPr>
                <w:color w:val="000000"/>
                <w:highlight w:val="yellow"/>
                <w:lang w:val="uk-UA"/>
              </w:rPr>
            </w:r>
            <w:r>
              <w:rPr>
                <w:color w:val="000000"/>
                <w:highlight w:val="yellow"/>
                <w:lang w:val="uk-UA"/>
              </w:rPr>
            </w:r>
          </w:p>
        </w:tc>
        <w:tc>
          <w:tcPr>
            <w:tcBorders/>
            <w:tcW w:w="1792" w:type="dxa"/>
            <w:textDirection w:val="lrTb"/>
            <w:noWrap w:val="false"/>
          </w:tcPr>
          <w:p w14:paraId="172F21A2">
            <w:pPr>
              <w:pBdr/>
              <w:spacing/>
              <w:ind/>
              <w:rPr>
                <w:lang w:val="uk-UA" w:eastAsia="uk-UA"/>
              </w:rPr>
            </w:pPr>
            <w:r>
              <w:rPr>
                <w:lang w:val="uk-UA" w:eastAsia="uk-UA"/>
              </w:rPr>
              <w:t xml:space="preserve">Травень- листопад</w:t>
            </w:r>
            <w:r>
              <w:rPr>
                <w:lang w:val="uk-UA" w:eastAsia="uk-UA"/>
              </w:rPr>
            </w:r>
            <w:r>
              <w:rPr>
                <w:lang w:val="uk-UA" w:eastAsia="uk-UA"/>
              </w:rPr>
            </w:r>
          </w:p>
          <w:p w14:paraId="0C3AE86D">
            <w:pPr>
              <w:pBdr/>
              <w:spacing/>
              <w:ind/>
              <w:rPr>
                <w:lang w:val="uk-UA" w:eastAsia="uk-UA"/>
              </w:rPr>
            </w:pPr>
            <w:r>
              <w:rPr>
                <w:lang w:val="uk-UA" w:eastAsia="uk-UA"/>
              </w:rPr>
            </w:r>
            <w:r>
              <w:rPr>
                <w:lang w:val="uk-UA" w:eastAsia="uk-UA"/>
              </w:rPr>
            </w:r>
            <w:r>
              <w:rPr>
                <w:lang w:val="uk-UA" w:eastAsia="uk-UA"/>
              </w:rPr>
            </w:r>
          </w:p>
        </w:tc>
        <w:tc>
          <w:tcPr>
            <w:tcBorders/>
            <w:tcW w:w="2057" w:type="dxa"/>
            <w:textDirection w:val="lrTb"/>
            <w:noWrap w:val="false"/>
          </w:tcPr>
          <w:p w14:paraId="1C6727B0">
            <w:pPr>
              <w:pBdr/>
              <w:spacing/>
              <w:ind/>
              <w:rPr>
                <w:lang w:val="uk-UA" w:eastAsia="uk-UA"/>
              </w:rPr>
            </w:pPr>
            <w:r>
              <w:rPr>
                <w:lang w:val="uk-UA" w:eastAsia="uk-UA"/>
              </w:rPr>
            </w:r>
            <w:r>
              <w:rPr>
                <w:lang w:val="uk-UA" w:eastAsia="uk-UA"/>
              </w:rPr>
            </w:r>
            <w:r>
              <w:rPr>
                <w:lang w:val="uk-UA" w:eastAsia="uk-UA"/>
              </w:rPr>
            </w:r>
          </w:p>
        </w:tc>
      </w:tr>
      <w:tr>
        <w:trPr/>
        <w:tc>
          <w:tcPr>
            <w:tcBorders/>
            <w:tcW w:w="650" w:type="dxa"/>
            <w:vMerge w:val="restart"/>
            <w:textDirection w:val="lrTb"/>
            <w:noWrap w:val="false"/>
          </w:tcPr>
          <w:p w14:paraId="1CB17D3B">
            <w:pPr>
              <w:pBdr/>
              <w:spacing/>
              <w:ind/>
              <w:rPr>
                <w:lang w:val="uk-UA"/>
              </w:rPr>
            </w:pPr>
            <w:r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16</w:t>
            </w:r>
            <w:r>
              <w:rPr>
                <w:lang w:val="uk-UA"/>
              </w:rPr>
            </w:r>
            <w:r>
              <w:rPr>
                <w:lang w:val="uk-UA"/>
              </w:rPr>
            </w:r>
          </w:p>
        </w:tc>
        <w:tc>
          <w:tcPr>
            <w:shd w:val="clear" w:color="ffffff" w:fill="ffffff"/>
            <w:tcBorders/>
            <w:tcW w:w="6034" w:type="dxa"/>
            <w:textDirection w:val="lrTb"/>
            <w:noWrap w:val="false"/>
          </w:tcPr>
          <w:p w14:paraId="28A63662">
            <w:pPr>
              <w:pBdr/>
              <w:spacing w:line="264" w:lineRule="exact"/>
              <w:ind/>
              <w:rPr>
                <w:lang w:val="uk-UA"/>
              </w:rPr>
            </w:pPr>
            <w:r>
              <w:rPr>
                <w:rStyle w:val="976"/>
                <w:rFonts w:eastAsia="Arial Unicode MS"/>
              </w:rPr>
              <w:t xml:space="preserve">Здійснення комплексу заходів із запобігання виникненню надзвичайних ситуацій під час проходження осінньо-зимового періоду на підприємствах: паливо-енергетичного комплексу</w:t>
            </w:r>
            <w:r>
              <w:rPr>
                <w:lang w:val="uk-UA"/>
              </w:rPr>
            </w:r>
            <w:r>
              <w:rPr>
                <w:lang w:val="uk-UA"/>
              </w:rPr>
            </w:r>
          </w:p>
        </w:tc>
        <w:tc>
          <w:tcPr>
            <w:tcBorders/>
            <w:tcW w:w="3686" w:type="dxa"/>
            <w:textDirection w:val="lrTb"/>
            <w:noWrap w:val="false"/>
          </w:tcPr>
          <w:p w14:paraId="6D9BD3B8">
            <w:pPr>
              <w:pBdr/>
              <w:spacing/>
              <w:ind/>
              <w:rPr>
                <w:color w:val="000000"/>
                <w:highlight w:val="yellow"/>
                <w:lang w:val="uk-UA"/>
              </w:rPr>
            </w:pPr>
            <w:r>
              <w:rPr>
                <w:szCs w:val="28"/>
                <w:lang w:val="uk-UA"/>
              </w:rPr>
              <w:t xml:space="preserve">Відділ житлово- комунального</w:t>
            </w:r>
            <w:r>
              <w:rPr>
                <w:szCs w:val="28"/>
                <w:lang w:val="uk-UA"/>
              </w:rPr>
              <w:t xml:space="preserve"> </w:t>
            </w:r>
            <w:r>
              <w:rPr>
                <w:szCs w:val="28"/>
                <w:lang w:val="uk-UA"/>
              </w:rPr>
              <w:t xml:space="preserve">господарства</w:t>
            </w:r>
            <w:r>
              <w:rPr>
                <w:szCs w:val="28"/>
                <w:lang w:val="uk-UA"/>
              </w:rPr>
              <w:t xml:space="preserve"> </w:t>
            </w:r>
            <w:r>
              <w:rPr>
                <w:szCs w:val="28"/>
                <w:lang w:val="uk-UA"/>
              </w:rPr>
              <w:t xml:space="preserve">та благоустрою Берестинськох міської ради</w:t>
            </w:r>
            <w:r>
              <w:rPr>
                <w:color w:val="000000"/>
                <w:highlight w:val="yellow"/>
                <w:lang w:val="uk-UA"/>
              </w:rPr>
            </w:r>
            <w:r>
              <w:rPr>
                <w:color w:val="000000"/>
                <w:highlight w:val="yellow"/>
                <w:lang w:val="uk-UA"/>
              </w:rPr>
            </w:r>
          </w:p>
        </w:tc>
        <w:tc>
          <w:tcPr>
            <w:tcBorders/>
            <w:tcW w:w="1792" w:type="dxa"/>
            <w:textDirection w:val="lrTb"/>
            <w:noWrap w:val="false"/>
          </w:tcPr>
          <w:p w14:paraId="5B4AB17D">
            <w:pPr>
              <w:pBdr/>
              <w:spacing/>
              <w:ind/>
              <w:rPr>
                <w:lang w:val="uk-UA" w:eastAsia="uk-UA"/>
              </w:rPr>
            </w:pPr>
            <w:r>
              <w:rPr>
                <w:lang w:val="uk-UA" w:eastAsia="uk-UA"/>
              </w:rPr>
              <w:t xml:space="preserve">Протягом осінньо – зимового періоду</w:t>
            </w:r>
            <w:r>
              <w:rPr>
                <w:lang w:val="uk-UA" w:eastAsia="uk-UA"/>
              </w:rPr>
            </w:r>
            <w:r>
              <w:rPr>
                <w:lang w:val="uk-UA" w:eastAsia="uk-UA"/>
              </w:rPr>
            </w:r>
          </w:p>
        </w:tc>
        <w:tc>
          <w:tcPr>
            <w:tcBorders/>
            <w:tcW w:w="2057" w:type="dxa"/>
            <w:textDirection w:val="lrTb"/>
            <w:noWrap w:val="false"/>
          </w:tcPr>
          <w:p w14:paraId="7AA9D94C">
            <w:pPr>
              <w:pBdr/>
              <w:spacing/>
              <w:ind/>
              <w:rPr>
                <w:lang w:val="uk-UA" w:eastAsia="uk-UA"/>
              </w:rPr>
            </w:pPr>
            <w:r>
              <w:rPr>
                <w:lang w:val="uk-UA" w:eastAsia="uk-UA"/>
              </w:rPr>
            </w:r>
            <w:r>
              <w:rPr>
                <w:lang w:val="uk-UA" w:eastAsia="uk-UA"/>
              </w:rPr>
            </w:r>
            <w:r>
              <w:rPr>
                <w:lang w:val="uk-UA" w:eastAsia="uk-UA"/>
              </w:rPr>
            </w:r>
          </w:p>
        </w:tc>
      </w:tr>
      <w:tr>
        <w:trPr/>
        <w:tc>
          <w:tcPr>
            <w:tcBorders/>
            <w:tcW w:w="650" w:type="dxa"/>
            <w:vMerge w:val="continue"/>
            <w:textDirection w:val="lrTb"/>
            <w:noWrap w:val="false"/>
          </w:tcPr>
          <w:p w14:paraId="039E721C">
            <w:pPr>
              <w:pBdr/>
              <w:spacing/>
              <w:ind/>
              <w:rPr>
                <w:lang w:val="uk-UA"/>
              </w:rPr>
            </w:pPr>
            <w:r>
              <w:rPr>
                <w:lang w:val="uk-UA"/>
              </w:rPr>
            </w:r>
            <w:r>
              <w:rPr>
                <w:lang w:val="uk-UA"/>
              </w:rPr>
            </w:r>
            <w:r>
              <w:rPr>
                <w:lang w:val="uk-UA"/>
              </w:rPr>
            </w:r>
          </w:p>
        </w:tc>
        <w:tc>
          <w:tcPr>
            <w:shd w:val="clear" w:color="ffffff" w:fill="ffffff"/>
            <w:tcBorders/>
            <w:tcW w:w="6034" w:type="dxa"/>
            <w:textDirection w:val="lrTb"/>
            <w:noWrap w:val="false"/>
          </w:tcPr>
          <w:p w14:paraId="2EAA1B95">
            <w:pPr>
              <w:pBdr/>
              <w:spacing w:line="278" w:lineRule="exact"/>
              <w:ind/>
              <w:rPr>
                <w:lang w:val="uk-UA"/>
              </w:rPr>
            </w:pPr>
            <w:r>
              <w:rPr>
                <w:rStyle w:val="976"/>
                <w:rFonts w:eastAsia="Arial Unicode MS"/>
              </w:rPr>
              <w:t xml:space="preserve">житлово-комунального господарства та об’єктах соціальної сфери та інфраструктури</w:t>
            </w:r>
            <w:r>
              <w:rPr>
                <w:lang w:val="uk-UA"/>
              </w:rPr>
            </w:r>
            <w:r>
              <w:rPr>
                <w:lang w:val="uk-UA"/>
              </w:rPr>
            </w:r>
          </w:p>
        </w:tc>
        <w:tc>
          <w:tcPr>
            <w:tcBorders/>
            <w:tcW w:w="3686" w:type="dxa"/>
            <w:textDirection w:val="lrTb"/>
            <w:noWrap w:val="false"/>
          </w:tcPr>
          <w:p w14:paraId="4A3384F6">
            <w:pPr>
              <w:pBdr/>
              <w:spacing/>
              <w:ind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 xml:space="preserve">Відділ житлово- комунального</w:t>
            </w:r>
            <w:r>
              <w:rPr>
                <w:szCs w:val="28"/>
                <w:lang w:val="uk-UA"/>
              </w:rPr>
              <w:t xml:space="preserve"> </w:t>
            </w:r>
            <w:r>
              <w:rPr>
                <w:szCs w:val="28"/>
                <w:lang w:val="uk-UA"/>
              </w:rPr>
              <w:t xml:space="preserve">господарства</w:t>
            </w:r>
            <w:r>
              <w:rPr>
                <w:szCs w:val="28"/>
                <w:lang w:val="uk-UA"/>
              </w:rPr>
              <w:t xml:space="preserve"> </w:t>
            </w:r>
            <w:r>
              <w:rPr>
                <w:szCs w:val="28"/>
                <w:lang w:val="uk-UA"/>
              </w:rPr>
              <w:t xml:space="preserve">та благоустрою Берестинської міської ради, Відділ</w:t>
            </w:r>
            <w:r>
              <w:rPr>
                <w:szCs w:val="28"/>
                <w:lang w:val="uk-UA"/>
              </w:rPr>
              <w:t xml:space="preserve"> </w:t>
            </w:r>
            <w:r>
              <w:rPr>
                <w:szCs w:val="28"/>
                <w:lang w:val="uk-UA"/>
              </w:rPr>
              <w:t xml:space="preserve">освіти,</w:t>
            </w:r>
            <w:r>
              <w:rPr>
                <w:szCs w:val="28"/>
                <w:lang w:val="uk-UA"/>
              </w:rPr>
              <w:t xml:space="preserve"> </w:t>
            </w:r>
            <w:r>
              <w:rPr>
                <w:szCs w:val="28"/>
                <w:lang w:val="uk-UA"/>
              </w:rPr>
            </w:r>
            <w:r>
              <w:rPr>
                <w:szCs w:val="28"/>
                <w:lang w:val="uk-UA"/>
              </w:rPr>
            </w:r>
          </w:p>
          <w:p w14:paraId="59B27718">
            <w:pPr>
              <w:pBdr/>
              <w:spacing/>
              <w:ind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 xml:space="preserve">Відділ культури, туризму, молоді та спорту,</w:t>
            </w:r>
            <w:r>
              <w:rPr>
                <w:szCs w:val="28"/>
                <w:lang w:val="uk-UA"/>
              </w:rPr>
            </w:r>
            <w:r>
              <w:rPr>
                <w:szCs w:val="28"/>
                <w:lang w:val="uk-UA"/>
              </w:rPr>
            </w:r>
          </w:p>
          <w:p w14:paraId="1453A40F">
            <w:pPr>
              <w:pBdr/>
              <w:spacing/>
              <w:ind/>
              <w:rPr>
                <w:color w:val="000000"/>
                <w:highlight w:val="yellow"/>
                <w:lang w:val="uk-UA"/>
              </w:rPr>
            </w:pPr>
            <w:r>
              <w:rPr>
                <w:szCs w:val="28"/>
                <w:lang w:val="uk-UA"/>
              </w:rPr>
              <w:t xml:space="preserve">Заклади</w:t>
            </w:r>
            <w:r>
              <w:rPr>
                <w:szCs w:val="28"/>
                <w:lang w:val="uk-UA"/>
              </w:rPr>
              <w:t xml:space="preserve"> </w:t>
            </w:r>
            <w:r>
              <w:rPr>
                <w:szCs w:val="28"/>
                <w:lang w:val="uk-UA"/>
              </w:rPr>
              <w:t xml:space="preserve">охорони здоров’я.</w:t>
            </w:r>
            <w:r>
              <w:rPr>
                <w:color w:val="000000"/>
                <w:highlight w:val="yellow"/>
                <w:lang w:val="uk-UA"/>
              </w:rPr>
            </w:r>
            <w:r>
              <w:rPr>
                <w:color w:val="000000"/>
                <w:highlight w:val="yellow"/>
                <w:lang w:val="uk-UA"/>
              </w:rPr>
            </w:r>
          </w:p>
        </w:tc>
        <w:tc>
          <w:tcPr>
            <w:tcBorders/>
            <w:tcW w:w="1792" w:type="dxa"/>
            <w:textDirection w:val="lrTb"/>
            <w:noWrap w:val="false"/>
          </w:tcPr>
          <w:p w14:paraId="39625A87">
            <w:pPr>
              <w:pBdr/>
              <w:spacing/>
              <w:ind/>
              <w:rPr>
                <w:lang w:val="uk-UA" w:eastAsia="uk-UA"/>
              </w:rPr>
            </w:pPr>
            <w:r>
              <w:rPr>
                <w:lang w:val="uk-UA" w:eastAsia="uk-UA"/>
              </w:rPr>
              <w:t xml:space="preserve">Протягом осінньо – зимового періоду</w:t>
            </w:r>
            <w:r>
              <w:rPr>
                <w:lang w:val="uk-UA" w:eastAsia="uk-UA"/>
              </w:rPr>
            </w:r>
            <w:r>
              <w:rPr>
                <w:lang w:val="uk-UA" w:eastAsia="uk-UA"/>
              </w:rPr>
            </w:r>
          </w:p>
          <w:p w14:paraId="215CD0ED">
            <w:pPr>
              <w:pBdr/>
              <w:spacing/>
              <w:ind/>
              <w:rPr>
                <w:lang w:val="uk-UA" w:eastAsia="uk-UA"/>
              </w:rPr>
            </w:pPr>
            <w:r>
              <w:rPr>
                <w:lang w:val="uk-UA" w:eastAsia="uk-UA"/>
              </w:rPr>
            </w:r>
            <w:r>
              <w:rPr>
                <w:lang w:val="uk-UA" w:eastAsia="uk-UA"/>
              </w:rPr>
            </w:r>
            <w:r>
              <w:rPr>
                <w:lang w:val="uk-UA" w:eastAsia="uk-UA"/>
              </w:rPr>
            </w:r>
          </w:p>
        </w:tc>
        <w:tc>
          <w:tcPr>
            <w:tcBorders/>
            <w:tcW w:w="2057" w:type="dxa"/>
            <w:textDirection w:val="lrTb"/>
            <w:noWrap w:val="false"/>
          </w:tcPr>
          <w:p w14:paraId="14523F1F">
            <w:pPr>
              <w:pBdr/>
              <w:spacing/>
              <w:ind/>
              <w:rPr>
                <w:lang w:val="uk-UA" w:eastAsia="uk-UA"/>
              </w:rPr>
            </w:pPr>
            <w:r>
              <w:rPr>
                <w:lang w:val="uk-UA" w:eastAsia="uk-UA"/>
              </w:rPr>
            </w:r>
            <w:r>
              <w:rPr>
                <w:lang w:val="uk-UA" w:eastAsia="uk-UA"/>
              </w:rPr>
            </w:r>
            <w:r>
              <w:rPr>
                <w:lang w:val="uk-UA" w:eastAsia="uk-UA"/>
              </w:rPr>
            </w:r>
          </w:p>
        </w:tc>
      </w:tr>
      <w:tr>
        <w:trPr/>
        <w:tc>
          <w:tcPr>
            <w:tcBorders/>
            <w:tcW w:w="650" w:type="dxa"/>
            <w:textDirection w:val="lrTb"/>
            <w:noWrap w:val="false"/>
          </w:tcPr>
          <w:p w14:paraId="6F304024">
            <w:pPr>
              <w:pBdr/>
              <w:spacing/>
              <w:ind/>
              <w:rPr>
                <w:lang w:val="uk-UA"/>
              </w:rPr>
            </w:pPr>
            <w:r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17</w:t>
            </w:r>
            <w:r>
              <w:rPr>
                <w:lang w:val="uk-UA"/>
              </w:rPr>
            </w:r>
            <w:r>
              <w:rPr>
                <w:lang w:val="uk-UA"/>
              </w:rPr>
            </w:r>
          </w:p>
        </w:tc>
        <w:tc>
          <w:tcPr>
            <w:tcBorders/>
            <w:tcW w:w="6034" w:type="dxa"/>
            <w:textDirection w:val="lrTb"/>
            <w:noWrap w:val="false"/>
          </w:tcPr>
          <w:p w14:paraId="3EC378D3">
            <w:pPr>
              <w:pBdr/>
              <w:spacing/>
              <w:ind w:right="176" w:left="34"/>
              <w:rPr>
                <w:szCs w:val="28"/>
                <w:lang w:val="uk-UA"/>
              </w:rPr>
            </w:pPr>
            <w:r>
              <w:rPr>
                <w:rStyle w:val="976"/>
                <w:rFonts w:eastAsia="Arial Unicode MS"/>
              </w:rPr>
              <w:t xml:space="preserve">Здійснення комплексу заходів із запобігання виникненню нещасних випадків із людьми під час контакту з вибухонебезпечними предметами (снарядами, мінами, ракетами тощо)</w:t>
            </w:r>
            <w:r>
              <w:rPr>
                <w:szCs w:val="28"/>
                <w:lang w:val="uk-UA"/>
              </w:rPr>
            </w:r>
            <w:r>
              <w:rPr>
                <w:szCs w:val="28"/>
                <w:lang w:val="uk-UA"/>
              </w:rPr>
            </w:r>
          </w:p>
        </w:tc>
        <w:tc>
          <w:tcPr>
            <w:tcBorders/>
            <w:tcW w:w="3686" w:type="dxa"/>
            <w:textDirection w:val="lrTb"/>
            <w:noWrap w:val="false"/>
          </w:tcPr>
          <w:p w14:paraId="65DBA92B">
            <w:pPr>
              <w:pBdr/>
              <w:spacing/>
              <w:ind/>
              <w:rPr>
                <w:color w:val="000000"/>
                <w:highlight w:val="yellow"/>
                <w:lang w:val="uk-UA"/>
              </w:rPr>
            </w:pPr>
            <w:r>
              <w:rPr>
                <w:color w:val="000000"/>
                <w:lang w:val="uk-UA"/>
              </w:rPr>
              <w:t xml:space="preserve">Берестинська</w:t>
            </w:r>
            <w:r>
              <w:rPr>
                <w:color w:val="000000"/>
                <w:lang w:val="uk-UA"/>
              </w:rPr>
              <w:t xml:space="preserve"> </w:t>
            </w:r>
            <w:r>
              <w:rPr>
                <w:color w:val="000000"/>
                <w:lang w:val="uk-UA"/>
              </w:rPr>
              <w:t xml:space="preserve">міська рада</w:t>
            </w:r>
            <w:r>
              <w:rPr>
                <w:color w:val="000000"/>
                <w:lang w:val="uk-UA"/>
              </w:rPr>
              <w:t xml:space="preserve">,</w:t>
            </w:r>
            <w:r>
              <w:rPr>
                <w:color w:val="000000"/>
                <w:lang w:val="uk-UA"/>
              </w:rPr>
              <w:t xml:space="preserve"> </w:t>
            </w:r>
            <w:r>
              <w:rPr>
                <w:color w:val="000000"/>
                <w:lang w:val="uk-UA"/>
              </w:rPr>
              <w:t xml:space="preserve">Берестинське РУ  ЦЗ та ПД ГУ ДСНС України в Харківській області</w:t>
            </w:r>
            <w:r>
              <w:rPr>
                <w:color w:val="000000"/>
                <w:lang w:val="uk-UA"/>
              </w:rPr>
              <w:t xml:space="preserve"> </w:t>
            </w:r>
            <w:r>
              <w:rPr>
                <w:color w:val="000000"/>
                <w:lang w:val="uk-UA"/>
              </w:rPr>
              <w:t xml:space="preserve">(за згодою),</w:t>
            </w:r>
            <w:r>
              <w:rPr>
                <w:color w:val="000000"/>
                <w:lang w:val="uk-UA"/>
              </w:rPr>
              <w:t xml:space="preserve"> </w:t>
            </w:r>
            <w:r>
              <w:rPr>
                <w:color w:val="000000"/>
                <w:lang w:val="uk-UA"/>
              </w:rPr>
              <w:t xml:space="preserve">Берестинський</w:t>
            </w:r>
            <w:r>
              <w:rPr>
                <w:color w:val="000000"/>
                <w:lang w:val="uk-UA"/>
              </w:rPr>
              <w:t xml:space="preserve"> </w:t>
            </w:r>
            <w:r>
              <w:rPr>
                <w:color w:val="000000"/>
                <w:lang w:val="uk-UA"/>
              </w:rPr>
              <w:t xml:space="preserve">РВ ГУНП</w:t>
            </w:r>
            <w:r>
              <w:rPr>
                <w:color w:val="000000"/>
                <w:lang w:val="uk-UA"/>
              </w:rPr>
              <w:t xml:space="preserve"> </w:t>
            </w:r>
            <w:r>
              <w:rPr>
                <w:color w:val="000000"/>
                <w:lang w:val="uk-UA"/>
              </w:rPr>
              <w:t xml:space="preserve">в Харківській області(за згодою).</w:t>
            </w:r>
            <w:r>
              <w:rPr>
                <w:color w:val="000000"/>
                <w:highlight w:val="yellow"/>
                <w:lang w:val="uk-UA"/>
              </w:rPr>
            </w:r>
            <w:r>
              <w:rPr>
                <w:color w:val="000000"/>
                <w:highlight w:val="yellow"/>
                <w:lang w:val="uk-UA"/>
              </w:rPr>
            </w:r>
          </w:p>
        </w:tc>
        <w:tc>
          <w:tcPr>
            <w:tcBorders/>
            <w:tcW w:w="1792" w:type="dxa"/>
            <w:textDirection w:val="lrTb"/>
            <w:noWrap w:val="false"/>
          </w:tcPr>
          <w:p w14:paraId="7690EFE5">
            <w:pPr>
              <w:pBdr/>
              <w:spacing/>
              <w:ind/>
              <w:rPr>
                <w:lang w:val="uk-UA" w:eastAsia="uk-UA"/>
              </w:rPr>
            </w:pPr>
            <w:r>
              <w:rPr>
                <w:lang w:val="uk-UA" w:eastAsia="uk-UA"/>
              </w:rPr>
              <w:t xml:space="preserve">Протягом 202</w:t>
            </w:r>
            <w:r>
              <w:rPr>
                <w:lang w:val="uk-UA" w:eastAsia="uk-UA"/>
              </w:rPr>
              <w:t xml:space="preserve">6</w:t>
            </w:r>
            <w:r>
              <w:rPr>
                <w:lang w:val="uk-UA" w:eastAsia="uk-UA"/>
              </w:rPr>
              <w:t xml:space="preserve"> року </w:t>
            </w:r>
            <w:r>
              <w:rPr>
                <w:lang w:val="uk-UA" w:eastAsia="uk-UA"/>
              </w:rPr>
            </w:r>
            <w:r>
              <w:rPr>
                <w:lang w:val="uk-UA" w:eastAsia="uk-UA"/>
              </w:rPr>
            </w:r>
          </w:p>
        </w:tc>
        <w:tc>
          <w:tcPr>
            <w:tcBorders/>
            <w:tcW w:w="2057" w:type="dxa"/>
            <w:textDirection w:val="lrTb"/>
            <w:noWrap w:val="false"/>
          </w:tcPr>
          <w:p w14:paraId="32DD2A27">
            <w:pPr>
              <w:pBdr/>
              <w:spacing/>
              <w:ind/>
              <w:rPr>
                <w:lang w:val="uk-UA" w:eastAsia="uk-UA"/>
              </w:rPr>
            </w:pPr>
            <w:r>
              <w:rPr>
                <w:lang w:val="uk-UA" w:eastAsia="uk-UA"/>
              </w:rPr>
            </w:r>
            <w:r>
              <w:rPr>
                <w:lang w:val="uk-UA" w:eastAsia="uk-UA"/>
              </w:rPr>
            </w:r>
            <w:r>
              <w:rPr>
                <w:lang w:val="uk-UA" w:eastAsia="uk-UA"/>
              </w:rPr>
            </w:r>
          </w:p>
        </w:tc>
      </w:tr>
      <w:tr>
        <w:trPr/>
        <w:tc>
          <w:tcPr>
            <w:gridSpan w:val="5"/>
            <w:tcBorders/>
            <w:tcW w:w="14219" w:type="dxa"/>
            <w:textDirection w:val="lrTb"/>
            <w:noWrap w:val="false"/>
          </w:tcPr>
          <w:p w14:paraId="3212DE94">
            <w:pPr>
              <w:pBdr/>
              <w:spacing/>
              <w:ind/>
              <w:jc w:val="center"/>
              <w:rPr>
                <w:rStyle w:val="975"/>
                <w:rFonts w:eastAsia="Arial Unicode MS"/>
              </w:rPr>
            </w:pPr>
            <w:r>
              <w:rPr>
                <w:rStyle w:val="975"/>
                <w:rFonts w:eastAsia="Arial Unicode MS"/>
              </w:rPr>
              <w:t xml:space="preserve">IV. Заходи контролю виконанням вимог законодавства у сфері цивільного захисту</w:t>
            </w:r>
            <w:r>
              <w:rPr>
                <w:rStyle w:val="975"/>
                <w:rFonts w:eastAsia="Arial Unicode MS"/>
              </w:rPr>
            </w:r>
            <w:r>
              <w:rPr>
                <w:rStyle w:val="975"/>
                <w:rFonts w:eastAsia="Arial Unicode MS"/>
              </w:rPr>
            </w:r>
          </w:p>
        </w:tc>
      </w:tr>
      <w:tr>
        <w:trPr/>
        <w:tc>
          <w:tcPr>
            <w:tcBorders/>
            <w:tcW w:w="650" w:type="dxa"/>
            <w:textDirection w:val="lrTb"/>
            <w:noWrap w:val="false"/>
          </w:tcPr>
          <w:p w14:paraId="644DAC62">
            <w:pPr>
              <w:pBdr/>
              <w:spacing/>
              <w:ind/>
              <w:rPr>
                <w:lang w:val="uk-UA"/>
              </w:rPr>
            </w:pPr>
            <w:r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18</w:t>
            </w:r>
            <w:r>
              <w:rPr>
                <w:lang w:val="uk-UA"/>
              </w:rPr>
            </w:r>
            <w:r>
              <w:rPr>
                <w:lang w:val="uk-UA"/>
              </w:rPr>
            </w:r>
          </w:p>
        </w:tc>
        <w:tc>
          <w:tcPr>
            <w:tcBorders/>
            <w:tcW w:w="6034" w:type="dxa"/>
            <w:textDirection w:val="lrTb"/>
            <w:noWrap w:val="false"/>
          </w:tcPr>
          <w:p w14:paraId="2D159F34">
            <w:pPr>
              <w:pBdr/>
              <w:spacing/>
              <w:ind w:right="176" w:left="34"/>
              <w:rPr>
                <w:szCs w:val="28"/>
                <w:lang w:val="uk-UA"/>
              </w:rPr>
            </w:pPr>
            <w:r>
              <w:rPr>
                <w:rStyle w:val="976"/>
                <w:rFonts w:eastAsia="Arial Unicode MS"/>
                <w:color w:val="auto"/>
              </w:rPr>
              <w:t xml:space="preserve">Організація та проведення перевірки</w:t>
            </w:r>
            <w:r>
              <w:rPr>
                <w:rStyle w:val="976"/>
                <w:rFonts w:eastAsia="Arial Unicode MS"/>
                <w:color w:val="auto"/>
              </w:rPr>
              <w:t xml:space="preserve"> </w:t>
            </w:r>
            <w:r>
              <w:rPr>
                <w:rStyle w:val="976"/>
                <w:rFonts w:eastAsia="Arial Unicode MS"/>
                <w:color w:val="auto"/>
              </w:rPr>
              <w:t xml:space="preserve">стану готовності до пропуску льодоходу, повені та паводків</w:t>
            </w:r>
            <w:r>
              <w:rPr>
                <w:szCs w:val="28"/>
                <w:lang w:val="uk-UA"/>
              </w:rPr>
            </w:r>
            <w:r>
              <w:rPr>
                <w:szCs w:val="28"/>
                <w:lang w:val="uk-UA"/>
              </w:rPr>
            </w:r>
          </w:p>
        </w:tc>
        <w:tc>
          <w:tcPr>
            <w:tcBorders/>
            <w:tcW w:w="3686" w:type="dxa"/>
            <w:textDirection w:val="lrTb"/>
            <w:noWrap w:val="false"/>
          </w:tcPr>
          <w:p w14:paraId="43F034D4">
            <w:pPr>
              <w:pBdr/>
              <w:spacing/>
              <w:ind/>
              <w:rPr>
                <w:highlight w:val="yellow"/>
                <w:lang w:val="uk-UA"/>
              </w:rPr>
            </w:pPr>
            <w:r>
              <w:rPr>
                <w:color w:val="000000"/>
                <w:lang w:val="uk-UA"/>
              </w:rPr>
              <w:t xml:space="preserve">Берестинська</w:t>
            </w:r>
            <w:r>
              <w:rPr>
                <w:color w:val="000000"/>
                <w:lang w:val="uk-UA"/>
              </w:rPr>
              <w:t xml:space="preserve"> </w:t>
            </w:r>
            <w:r>
              <w:rPr>
                <w:color w:val="000000"/>
                <w:lang w:val="uk-UA"/>
              </w:rPr>
              <w:t xml:space="preserve">міська рада</w:t>
            </w:r>
            <w:r>
              <w:rPr>
                <w:color w:val="000000"/>
                <w:lang w:val="uk-UA"/>
              </w:rPr>
              <w:t xml:space="preserve">,</w:t>
            </w:r>
            <w:r>
              <w:rPr>
                <w:color w:val="000000"/>
                <w:lang w:val="uk-UA"/>
              </w:rPr>
              <w:t xml:space="preserve"> </w:t>
            </w:r>
            <w:r>
              <w:rPr>
                <w:color w:val="000000"/>
                <w:lang w:val="uk-UA"/>
              </w:rPr>
              <w:t xml:space="preserve">Берестинське РУ  ЦЗ та ПД ГУ ДСНС України в Харківській області (за згодою)</w:t>
            </w:r>
            <w:r>
              <w:rPr>
                <w:highlight w:val="yellow"/>
                <w:lang w:val="uk-UA"/>
              </w:rPr>
            </w:r>
            <w:r>
              <w:rPr>
                <w:highlight w:val="yellow"/>
                <w:lang w:val="uk-UA"/>
              </w:rPr>
            </w:r>
          </w:p>
        </w:tc>
        <w:tc>
          <w:tcPr>
            <w:tcBorders/>
            <w:tcW w:w="1792" w:type="dxa"/>
            <w:textDirection w:val="lrTb"/>
            <w:noWrap w:val="false"/>
          </w:tcPr>
          <w:p w14:paraId="718B0C33">
            <w:pPr>
              <w:pBdr/>
              <w:spacing/>
              <w:ind/>
              <w:rPr>
                <w:lang w:val="uk-UA" w:eastAsia="uk-UA"/>
              </w:rPr>
            </w:pPr>
            <w:r>
              <w:rPr>
                <w:lang w:val="uk-UA" w:eastAsia="uk-UA"/>
              </w:rPr>
              <w:t xml:space="preserve">Лютий-березень 202</w:t>
            </w:r>
            <w:r>
              <w:rPr>
                <w:lang w:val="uk-UA" w:eastAsia="uk-UA"/>
              </w:rPr>
              <w:t xml:space="preserve">6</w:t>
            </w:r>
            <w:r>
              <w:rPr>
                <w:lang w:val="uk-UA" w:eastAsia="uk-UA"/>
              </w:rPr>
              <w:t xml:space="preserve"> року</w:t>
            </w:r>
            <w:r>
              <w:rPr>
                <w:lang w:val="uk-UA" w:eastAsia="uk-UA"/>
              </w:rPr>
            </w:r>
            <w:r>
              <w:rPr>
                <w:lang w:val="uk-UA" w:eastAsia="uk-UA"/>
              </w:rPr>
            </w:r>
          </w:p>
        </w:tc>
        <w:tc>
          <w:tcPr>
            <w:tcBorders/>
            <w:tcW w:w="2057" w:type="dxa"/>
            <w:textDirection w:val="lrTb"/>
            <w:noWrap w:val="false"/>
          </w:tcPr>
          <w:p w14:paraId="01A4A52F">
            <w:pPr>
              <w:pBdr/>
              <w:spacing/>
              <w:ind/>
              <w:rPr>
                <w:lang w:val="uk-UA" w:eastAsia="uk-UA"/>
              </w:rPr>
            </w:pPr>
            <w:r>
              <w:rPr>
                <w:lang w:val="uk-UA" w:eastAsia="uk-UA"/>
              </w:rPr>
            </w:r>
            <w:r>
              <w:rPr>
                <w:lang w:val="uk-UA" w:eastAsia="uk-UA"/>
              </w:rPr>
            </w:r>
            <w:r>
              <w:rPr>
                <w:lang w:val="uk-UA" w:eastAsia="uk-UA"/>
              </w:rPr>
            </w:r>
          </w:p>
        </w:tc>
      </w:tr>
      <w:tr>
        <w:trPr/>
        <w:tc>
          <w:tcPr>
            <w:tcBorders/>
            <w:tcW w:w="650" w:type="dxa"/>
            <w:textDirection w:val="lrTb"/>
            <w:noWrap w:val="false"/>
          </w:tcPr>
          <w:p w14:paraId="71B64518">
            <w:pPr>
              <w:pBdr/>
              <w:spacing/>
              <w:ind/>
              <w:rPr>
                <w:lang w:val="uk-UA"/>
              </w:rPr>
            </w:pPr>
            <w:r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19</w:t>
            </w:r>
            <w:r>
              <w:rPr>
                <w:lang w:val="uk-UA"/>
              </w:rPr>
            </w:r>
            <w:r>
              <w:rPr>
                <w:lang w:val="uk-UA"/>
              </w:rPr>
            </w:r>
          </w:p>
        </w:tc>
        <w:tc>
          <w:tcPr>
            <w:shd w:val="clear" w:color="ffffff" w:fill="ffffff"/>
            <w:tcBorders/>
            <w:tcW w:w="6034" w:type="dxa"/>
            <w:textDirection w:val="lrTb"/>
            <w:noWrap w:val="false"/>
          </w:tcPr>
          <w:p w14:paraId="7FF06A44">
            <w:pPr>
              <w:pBdr/>
              <w:spacing w:line="274" w:lineRule="exact"/>
              <w:ind/>
              <w:rPr>
                <w:lang w:val="uk-UA"/>
              </w:rPr>
            </w:pPr>
            <w:r>
              <w:rPr>
                <w:rStyle w:val="976"/>
                <w:rFonts w:eastAsia="Arial Unicode MS"/>
                <w:color w:val="auto"/>
              </w:rPr>
              <w:t xml:space="preserve">Організація та проведення перевірки</w:t>
            </w:r>
            <w:r>
              <w:rPr>
                <w:rStyle w:val="976"/>
                <w:rFonts w:eastAsia="Arial Unicode MS"/>
                <w:color w:val="auto"/>
              </w:rPr>
              <w:t xml:space="preserve"> </w:t>
            </w:r>
            <w:r>
              <w:rPr>
                <w:rStyle w:val="976"/>
                <w:rFonts w:eastAsia="Arial Unicode MS"/>
                <w:color w:val="auto"/>
              </w:rPr>
              <w:t xml:space="preserve">стану готовності місць масового відпочинку населення на водних об'єктах</w:t>
            </w:r>
            <w:r>
              <w:rPr>
                <w:lang w:val="uk-UA"/>
              </w:rPr>
            </w:r>
            <w:r>
              <w:rPr>
                <w:lang w:val="uk-UA"/>
              </w:rPr>
            </w:r>
          </w:p>
        </w:tc>
        <w:tc>
          <w:tcPr>
            <w:tcBorders/>
            <w:tcW w:w="3686" w:type="dxa"/>
            <w:textDirection w:val="lrTb"/>
            <w:noWrap w:val="false"/>
          </w:tcPr>
          <w:p w14:paraId="6E65667A">
            <w:pPr>
              <w:pBdr/>
              <w:spacing/>
              <w:ind/>
              <w:rPr>
                <w:highlight w:val="yellow"/>
                <w:lang w:val="uk-UA"/>
              </w:rPr>
            </w:pPr>
            <w:r>
              <w:rPr>
                <w:color w:val="000000"/>
                <w:lang w:val="uk-UA"/>
              </w:rPr>
              <w:t xml:space="preserve">Берестинське РУ  ЦЗ та ПД ГУ ДСНС України в Харківській області (за згодою)</w:t>
            </w:r>
            <w:r>
              <w:rPr>
                <w:highlight w:val="yellow"/>
                <w:lang w:val="uk-UA"/>
              </w:rPr>
            </w:r>
            <w:r>
              <w:rPr>
                <w:highlight w:val="yellow"/>
                <w:lang w:val="uk-UA"/>
              </w:rPr>
            </w:r>
          </w:p>
        </w:tc>
        <w:tc>
          <w:tcPr>
            <w:tcBorders/>
            <w:tcW w:w="1792" w:type="dxa"/>
            <w:textDirection w:val="lrTb"/>
            <w:noWrap w:val="false"/>
          </w:tcPr>
          <w:p w14:paraId="65BBCB8E">
            <w:pPr>
              <w:pBdr/>
              <w:spacing/>
              <w:ind/>
              <w:rPr>
                <w:lang w:val="uk-UA" w:eastAsia="uk-UA"/>
              </w:rPr>
            </w:pPr>
            <w:r>
              <w:rPr>
                <w:lang w:val="uk-UA" w:eastAsia="uk-UA"/>
              </w:rPr>
              <w:t xml:space="preserve">Липень-серпень</w:t>
            </w:r>
            <w:r>
              <w:rPr>
                <w:lang w:val="uk-UA" w:eastAsia="uk-UA"/>
              </w:rPr>
              <w:t xml:space="preserve"> </w:t>
            </w:r>
            <w:r>
              <w:rPr>
                <w:lang w:val="uk-UA" w:eastAsia="uk-UA"/>
              </w:rPr>
              <w:t xml:space="preserve">202</w:t>
            </w:r>
            <w:r>
              <w:rPr>
                <w:lang w:val="uk-UA" w:eastAsia="uk-UA"/>
              </w:rPr>
              <w:t xml:space="preserve">6</w:t>
            </w:r>
            <w:r>
              <w:rPr>
                <w:lang w:val="uk-UA" w:eastAsia="uk-UA"/>
              </w:rPr>
              <w:t xml:space="preserve"> </w:t>
            </w:r>
            <w:r>
              <w:rPr>
                <w:lang w:val="uk-UA" w:eastAsia="uk-UA"/>
              </w:rPr>
              <w:t xml:space="preserve">року</w:t>
            </w:r>
            <w:r>
              <w:rPr>
                <w:lang w:val="uk-UA" w:eastAsia="uk-UA"/>
              </w:rPr>
            </w:r>
            <w:r>
              <w:rPr>
                <w:lang w:val="uk-UA" w:eastAsia="uk-UA"/>
              </w:rPr>
            </w:r>
          </w:p>
        </w:tc>
        <w:tc>
          <w:tcPr>
            <w:tcBorders/>
            <w:tcW w:w="2057" w:type="dxa"/>
            <w:textDirection w:val="lrTb"/>
            <w:noWrap w:val="false"/>
          </w:tcPr>
          <w:p w14:paraId="2E345B91">
            <w:pPr>
              <w:pBdr/>
              <w:spacing/>
              <w:ind/>
              <w:rPr>
                <w:lang w:val="uk-UA" w:eastAsia="uk-UA"/>
              </w:rPr>
            </w:pPr>
            <w:r>
              <w:rPr>
                <w:lang w:val="uk-UA" w:eastAsia="uk-UA"/>
              </w:rPr>
            </w:r>
            <w:r>
              <w:rPr>
                <w:lang w:val="uk-UA" w:eastAsia="uk-UA"/>
              </w:rPr>
            </w:r>
            <w:r>
              <w:rPr>
                <w:lang w:val="uk-UA" w:eastAsia="uk-UA"/>
              </w:rPr>
            </w:r>
          </w:p>
        </w:tc>
      </w:tr>
      <w:tr>
        <w:trPr/>
        <w:tc>
          <w:tcPr>
            <w:tcBorders/>
            <w:tcW w:w="650" w:type="dxa"/>
            <w:textDirection w:val="lrTb"/>
            <w:noWrap w:val="false"/>
          </w:tcPr>
          <w:p w14:paraId="50EB462E">
            <w:pPr>
              <w:pBdr/>
              <w:spacing/>
              <w:ind/>
              <w:rPr>
                <w:lang w:val="uk-UA"/>
              </w:rPr>
            </w:pPr>
            <w:r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20</w:t>
            </w:r>
            <w:r>
              <w:rPr>
                <w:lang w:val="uk-UA"/>
              </w:rPr>
            </w:r>
            <w:r>
              <w:rPr>
                <w:lang w:val="uk-UA"/>
              </w:rPr>
            </w:r>
          </w:p>
        </w:tc>
        <w:tc>
          <w:tcPr>
            <w:shd w:val="clear" w:color="ffffff" w:fill="ffffff"/>
            <w:tcBorders/>
            <w:tcW w:w="6034" w:type="dxa"/>
            <w:textDirection w:val="lrTb"/>
            <w:noWrap w:val="false"/>
          </w:tcPr>
          <w:p w14:paraId="6D922619">
            <w:pPr>
              <w:pBdr/>
              <w:spacing w:line="278" w:lineRule="exact"/>
              <w:ind/>
              <w:rPr>
                <w:rStyle w:val="976"/>
                <w:rFonts w:eastAsia="Arial Unicode MS"/>
              </w:rPr>
            </w:pPr>
            <w:r>
              <w:rPr>
                <w:rStyle w:val="976"/>
                <w:rFonts w:eastAsia="Arial Unicode MS"/>
              </w:rPr>
              <w:t xml:space="preserve">Організація та проведення перевірки</w:t>
            </w:r>
            <w:r>
              <w:rPr>
                <w:rStyle w:val="976"/>
                <w:rFonts w:eastAsia="Arial Unicode MS"/>
              </w:rPr>
              <w:t xml:space="preserve"> </w:t>
            </w:r>
            <w:r>
              <w:rPr>
                <w:rStyle w:val="976"/>
                <w:rFonts w:eastAsia="Arial Unicode MS"/>
              </w:rPr>
              <w:t xml:space="preserve">стану готовності закладів освіти до 202</w:t>
            </w:r>
            <w:r>
              <w:rPr>
                <w:rStyle w:val="976"/>
                <w:rFonts w:eastAsia="Arial Unicode MS"/>
              </w:rPr>
              <w:t xml:space="preserve">6</w:t>
            </w:r>
            <w:r>
              <w:rPr>
                <w:rStyle w:val="976"/>
                <w:rFonts w:eastAsia="Arial Unicode MS"/>
              </w:rPr>
              <w:t xml:space="preserve">-202</w:t>
            </w:r>
            <w:r>
              <w:rPr>
                <w:rStyle w:val="976"/>
                <w:rFonts w:eastAsia="Arial Unicode MS"/>
              </w:rPr>
              <w:t xml:space="preserve">7</w:t>
            </w:r>
            <w:r>
              <w:rPr>
                <w:rStyle w:val="976"/>
                <w:rFonts w:eastAsia="Arial Unicode MS"/>
              </w:rPr>
              <w:t xml:space="preserve"> навчального року</w:t>
            </w:r>
            <w:r>
              <w:rPr>
                <w:rStyle w:val="976"/>
                <w:rFonts w:eastAsia="Arial Unicode MS"/>
              </w:rPr>
            </w:r>
            <w:r>
              <w:rPr>
                <w:rStyle w:val="976"/>
                <w:rFonts w:eastAsia="Arial Unicode MS"/>
              </w:rPr>
            </w:r>
          </w:p>
          <w:p w14:paraId="75F09653">
            <w:pPr>
              <w:pBdr/>
              <w:spacing w:line="278" w:lineRule="exact"/>
              <w:ind/>
              <w:rPr>
                <w:rStyle w:val="976"/>
                <w:rFonts w:eastAsia="Arial Unicode MS"/>
              </w:rPr>
            </w:pPr>
            <w:r>
              <w:rPr>
                <w:rFonts w:eastAsia="Arial Unicode MS"/>
              </w:rPr>
            </w:r>
            <w:r>
              <w:rPr>
                <w:rStyle w:val="976"/>
                <w:rFonts w:eastAsia="Arial Unicode MS"/>
              </w:rPr>
            </w:r>
            <w:r>
              <w:rPr>
                <w:rStyle w:val="976"/>
                <w:rFonts w:eastAsia="Arial Unicode MS"/>
              </w:rPr>
            </w:r>
          </w:p>
          <w:p w14:paraId="67CAB9FF">
            <w:pPr>
              <w:pBdr/>
              <w:spacing w:line="278" w:lineRule="exact"/>
              <w:ind/>
              <w:rPr>
                <w:rStyle w:val="976"/>
                <w:rFonts w:eastAsia="Arial Unicode MS"/>
              </w:rPr>
            </w:pPr>
            <w:r>
              <w:rPr>
                <w:rFonts w:eastAsia="Arial Unicode MS"/>
              </w:rPr>
            </w:r>
            <w:r>
              <w:rPr>
                <w:rStyle w:val="976"/>
                <w:rFonts w:eastAsia="Arial Unicode MS"/>
              </w:rPr>
            </w:r>
            <w:r>
              <w:rPr>
                <w:rStyle w:val="976"/>
                <w:rFonts w:eastAsia="Arial Unicode MS"/>
              </w:rPr>
            </w:r>
          </w:p>
          <w:p w14:paraId="2B67D372">
            <w:pPr>
              <w:pBdr/>
              <w:spacing w:line="278" w:lineRule="exact"/>
              <w:ind/>
              <w:rPr>
                <w:rStyle w:val="976"/>
                <w:rFonts w:eastAsia="Arial Unicode MS"/>
              </w:rPr>
            </w:pPr>
            <w:r>
              <w:rPr>
                <w:rFonts w:eastAsia="Arial Unicode MS"/>
              </w:rPr>
            </w:r>
            <w:r>
              <w:rPr>
                <w:rStyle w:val="976"/>
                <w:rFonts w:eastAsia="Arial Unicode MS"/>
              </w:rPr>
            </w:r>
            <w:r>
              <w:rPr>
                <w:rStyle w:val="976"/>
                <w:rFonts w:eastAsia="Arial Unicode MS"/>
              </w:rPr>
            </w:r>
          </w:p>
          <w:p w14:paraId="1422F2B1">
            <w:pPr>
              <w:pBdr/>
              <w:spacing w:line="278" w:lineRule="exact"/>
              <w:ind/>
              <w:rPr>
                <w:lang w:val="uk-UA"/>
              </w:rPr>
            </w:pPr>
            <w:r>
              <w:rPr>
                <w:lang w:val="uk-UA"/>
              </w:rPr>
            </w:r>
            <w:r>
              <w:rPr>
                <w:lang w:val="uk-UA"/>
              </w:rPr>
            </w:r>
            <w:r>
              <w:rPr>
                <w:lang w:val="uk-UA"/>
              </w:rPr>
            </w:r>
          </w:p>
        </w:tc>
        <w:tc>
          <w:tcPr>
            <w:tcBorders/>
            <w:tcW w:w="3686" w:type="dxa"/>
            <w:textDirection w:val="lrTb"/>
            <w:noWrap w:val="false"/>
          </w:tcPr>
          <w:p w14:paraId="209DFA9B">
            <w:pPr>
              <w:pBdr/>
              <w:spacing/>
              <w:ind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 xml:space="preserve">Берестинське РУ  ЦЗ та ПД ГУ ДСНС України в Харківській області</w:t>
            </w:r>
            <w:r>
              <w:rPr>
                <w:szCs w:val="28"/>
                <w:lang w:val="uk-UA"/>
              </w:rPr>
              <w:t xml:space="preserve">,</w:t>
            </w:r>
            <w:r>
              <w:rPr>
                <w:szCs w:val="28"/>
                <w:lang w:val="uk-UA"/>
              </w:rPr>
            </w:r>
            <w:r>
              <w:rPr>
                <w:szCs w:val="28"/>
                <w:lang w:val="uk-UA"/>
              </w:rPr>
            </w:r>
          </w:p>
          <w:p w14:paraId="74BDE25A">
            <w:pPr>
              <w:pBdr/>
              <w:spacing/>
              <w:ind/>
              <w:rPr>
                <w:color w:val="000000"/>
                <w:highlight w:val="yellow"/>
                <w:lang w:val="uk-UA"/>
              </w:rPr>
            </w:pPr>
            <w:r>
              <w:rPr>
                <w:szCs w:val="28"/>
                <w:lang w:val="uk-UA"/>
              </w:rPr>
              <w:t xml:space="preserve">Берестинське РУ ГУ Держпродспоживслужби України в</w:t>
            </w:r>
            <w:r>
              <w:rPr>
                <w:szCs w:val="28"/>
                <w:lang w:val="uk-UA"/>
              </w:rPr>
              <w:t xml:space="preserve"> </w:t>
            </w:r>
            <w:r>
              <w:rPr>
                <w:szCs w:val="28"/>
                <w:lang w:val="uk-UA"/>
              </w:rPr>
              <w:t xml:space="preserve">Харківській області.</w:t>
            </w:r>
            <w:r>
              <w:rPr>
                <w:color w:val="000000"/>
                <w:highlight w:val="yellow"/>
                <w:lang w:val="uk-UA"/>
              </w:rPr>
            </w:r>
            <w:r>
              <w:rPr>
                <w:color w:val="000000"/>
                <w:highlight w:val="yellow"/>
                <w:lang w:val="uk-UA"/>
              </w:rPr>
            </w:r>
          </w:p>
        </w:tc>
        <w:tc>
          <w:tcPr>
            <w:tcBorders/>
            <w:tcW w:w="1792" w:type="dxa"/>
            <w:textDirection w:val="lrTb"/>
            <w:noWrap w:val="false"/>
          </w:tcPr>
          <w:p w14:paraId="6B4A10B8">
            <w:pPr>
              <w:pBdr/>
              <w:spacing/>
              <w:ind/>
              <w:rPr>
                <w:lang w:val="uk-UA" w:eastAsia="uk-UA"/>
              </w:rPr>
            </w:pPr>
            <w:r>
              <w:rPr>
                <w:lang w:val="uk-UA" w:eastAsia="uk-UA"/>
              </w:rPr>
              <w:t xml:space="preserve">Березень-червень 202</w:t>
            </w:r>
            <w:r>
              <w:rPr>
                <w:lang w:val="uk-UA" w:eastAsia="uk-UA"/>
              </w:rPr>
              <w:t xml:space="preserve">6</w:t>
            </w:r>
            <w:r>
              <w:rPr>
                <w:lang w:val="uk-UA" w:eastAsia="uk-UA"/>
              </w:rPr>
              <w:t xml:space="preserve"> </w:t>
            </w:r>
            <w:r>
              <w:rPr>
                <w:lang w:val="uk-UA" w:eastAsia="uk-UA"/>
              </w:rPr>
              <w:t xml:space="preserve">року</w:t>
            </w:r>
            <w:r>
              <w:rPr>
                <w:lang w:val="uk-UA" w:eastAsia="uk-UA"/>
              </w:rPr>
            </w:r>
            <w:r>
              <w:rPr>
                <w:lang w:val="uk-UA" w:eastAsia="uk-UA"/>
              </w:rPr>
            </w:r>
          </w:p>
        </w:tc>
        <w:tc>
          <w:tcPr>
            <w:tcBorders/>
            <w:tcW w:w="2057" w:type="dxa"/>
            <w:textDirection w:val="lrTb"/>
            <w:noWrap w:val="false"/>
          </w:tcPr>
          <w:p w14:paraId="5D3C9446">
            <w:pPr>
              <w:pBdr/>
              <w:spacing/>
              <w:ind/>
              <w:rPr>
                <w:lang w:val="uk-UA" w:eastAsia="uk-UA"/>
              </w:rPr>
            </w:pPr>
            <w:r>
              <w:rPr>
                <w:lang w:val="uk-UA" w:eastAsia="uk-UA"/>
              </w:rPr>
            </w:r>
            <w:r>
              <w:rPr>
                <w:lang w:val="uk-UA" w:eastAsia="uk-UA"/>
              </w:rPr>
            </w:r>
            <w:r>
              <w:rPr>
                <w:lang w:val="uk-UA" w:eastAsia="uk-UA"/>
              </w:rPr>
            </w:r>
          </w:p>
        </w:tc>
      </w:tr>
      <w:tr>
        <w:trPr>
          <w:trHeight w:val="1666"/>
        </w:trPr>
        <w:tc>
          <w:tcPr>
            <w:tcBorders/>
            <w:tcW w:w="650" w:type="dxa"/>
            <w:textDirection w:val="lrTb"/>
            <w:noWrap w:val="false"/>
          </w:tcPr>
          <w:p w14:paraId="5BAE0F7C">
            <w:pPr>
              <w:pBdr/>
              <w:spacing/>
              <w:ind/>
              <w:rPr>
                <w:lang w:val="uk-UA"/>
              </w:rPr>
            </w:pPr>
            <w:r>
              <w:rPr>
                <w:lang w:val="uk-UA"/>
              </w:rPr>
              <w:t xml:space="preserve"> 21</w:t>
            </w:r>
            <w:r>
              <w:rPr>
                <w:lang w:val="uk-UA"/>
              </w:rPr>
            </w:r>
            <w:r>
              <w:rPr>
                <w:lang w:val="uk-UA"/>
              </w:rPr>
            </w:r>
          </w:p>
        </w:tc>
        <w:tc>
          <w:tcPr>
            <w:shd w:val="clear" w:color="ffffff" w:fill="ffffff"/>
            <w:tcBorders/>
            <w:tcW w:w="6034" w:type="dxa"/>
            <w:textDirection w:val="lrTb"/>
            <w:noWrap w:val="false"/>
          </w:tcPr>
          <w:p w14:paraId="13DD3A84">
            <w:pPr>
              <w:pBdr/>
              <w:spacing w:line="274" w:lineRule="exact"/>
              <w:ind/>
              <w:rPr>
                <w:lang w:val="uk-UA"/>
              </w:rPr>
            </w:pPr>
            <w:r>
              <w:rPr>
                <w:rStyle w:val="976"/>
                <w:rFonts w:eastAsia="Arial Unicode MS"/>
              </w:rPr>
              <w:t xml:space="preserve">Організація і проведення комплек</w:t>
            </w:r>
            <w:r>
              <w:rPr>
                <w:rStyle w:val="976"/>
                <w:rFonts w:eastAsia="Arial Unicode MS"/>
              </w:rPr>
              <w:t xml:space="preserve">сних та контрольних обстежень об’єктів фонду захисних споруд цивільного захисту, а також позапланових обстежень на підставі рішення Кабінету Міністрів України та/або рішень відповідних комісій з питань техногенно-екологічної безпеки і надзвичайних ситуації</w:t>
            </w:r>
            <w:r>
              <w:rPr>
                <w:lang w:val="uk-UA"/>
              </w:rPr>
            </w:r>
            <w:r>
              <w:rPr>
                <w:lang w:val="uk-UA"/>
              </w:rPr>
            </w:r>
          </w:p>
        </w:tc>
        <w:tc>
          <w:tcPr>
            <w:tcBorders/>
            <w:tcW w:w="3686" w:type="dxa"/>
            <w:textDirection w:val="lrTb"/>
            <w:noWrap w:val="false"/>
          </w:tcPr>
          <w:p w14:paraId="7FF26230">
            <w:pPr>
              <w:pBdr/>
              <w:spacing/>
              <w:ind/>
              <w:rPr>
                <w:color w:val="000000"/>
                <w:highlight w:val="yellow"/>
                <w:lang w:val="uk-UA"/>
              </w:rPr>
            </w:pPr>
            <w:r>
              <w:rPr>
                <w:color w:val="000000"/>
                <w:lang w:val="uk-UA"/>
              </w:rPr>
              <w:t xml:space="preserve">Берестинська міська рада</w:t>
            </w:r>
            <w:r>
              <w:rPr>
                <w:color w:val="000000"/>
                <w:lang w:val="uk-UA"/>
              </w:rPr>
              <w:t xml:space="preserve">,</w:t>
            </w:r>
            <w:r>
              <w:rPr>
                <w:color w:val="000000"/>
                <w:lang w:val="uk-UA"/>
              </w:rPr>
              <w:t xml:space="preserve"> </w:t>
            </w:r>
            <w:r>
              <w:rPr>
                <w:color w:val="000000"/>
                <w:lang w:val="uk-UA"/>
              </w:rPr>
              <w:t xml:space="preserve">Берестинське РУ  ЦЗ та ПД ГУ ДСНС України в Харківській області </w:t>
            </w:r>
            <w:r>
              <w:rPr>
                <w:color w:val="000000"/>
                <w:lang w:val="uk-UA"/>
              </w:rPr>
              <w:t xml:space="preserve">(за згодою), </w:t>
            </w:r>
            <w:r>
              <w:rPr>
                <w:color w:val="000000"/>
                <w:highlight w:val="yellow"/>
                <w:lang w:val="uk-UA"/>
              </w:rPr>
            </w:r>
            <w:r>
              <w:rPr>
                <w:color w:val="000000"/>
                <w:highlight w:val="yellow"/>
                <w:lang w:val="uk-UA"/>
              </w:rPr>
            </w:r>
          </w:p>
        </w:tc>
        <w:tc>
          <w:tcPr>
            <w:tcBorders/>
            <w:tcW w:w="1792" w:type="dxa"/>
            <w:textDirection w:val="lrTb"/>
            <w:noWrap w:val="false"/>
          </w:tcPr>
          <w:p w14:paraId="595F2FC8">
            <w:pPr>
              <w:pBdr/>
              <w:spacing/>
              <w:ind/>
              <w:rPr>
                <w:lang w:val="uk-UA" w:eastAsia="uk-UA"/>
              </w:rPr>
            </w:pPr>
            <w:r>
              <w:rPr>
                <w:lang w:val="uk-UA" w:eastAsia="uk-UA"/>
              </w:rPr>
              <w:t xml:space="preserve">Протягом 202</w:t>
            </w:r>
            <w:r>
              <w:rPr>
                <w:lang w:val="uk-UA" w:eastAsia="uk-UA"/>
              </w:rPr>
              <w:t xml:space="preserve">6 </w:t>
            </w:r>
            <w:r>
              <w:rPr>
                <w:lang w:val="uk-UA" w:eastAsia="uk-UA"/>
              </w:rPr>
              <w:t xml:space="preserve">року </w:t>
            </w:r>
            <w:r>
              <w:rPr>
                <w:lang w:val="uk-UA" w:eastAsia="uk-UA"/>
              </w:rPr>
            </w:r>
            <w:r>
              <w:rPr>
                <w:lang w:val="uk-UA" w:eastAsia="uk-UA"/>
              </w:rPr>
            </w:r>
          </w:p>
        </w:tc>
        <w:tc>
          <w:tcPr>
            <w:tcBorders/>
            <w:tcW w:w="2057" w:type="dxa"/>
            <w:textDirection w:val="lrTb"/>
            <w:noWrap w:val="false"/>
          </w:tcPr>
          <w:p w14:paraId="7BF7BC5B">
            <w:pPr>
              <w:pBdr/>
              <w:spacing/>
              <w:ind/>
              <w:rPr>
                <w:lang w:val="uk-UA" w:eastAsia="uk-UA"/>
              </w:rPr>
            </w:pPr>
            <w:r>
              <w:rPr>
                <w:lang w:val="uk-UA" w:eastAsia="uk-UA"/>
              </w:rPr>
            </w:r>
            <w:r>
              <w:rPr>
                <w:lang w:val="uk-UA" w:eastAsia="uk-UA"/>
              </w:rPr>
            </w:r>
            <w:r>
              <w:rPr>
                <w:lang w:val="uk-UA" w:eastAsia="uk-UA"/>
              </w:rPr>
            </w:r>
          </w:p>
        </w:tc>
      </w:tr>
      <w:tr>
        <w:trPr/>
        <w:tc>
          <w:tcPr>
            <w:tcBorders/>
            <w:tcW w:w="650" w:type="dxa"/>
            <w:textDirection w:val="lrTb"/>
            <w:noWrap w:val="false"/>
          </w:tcPr>
          <w:p w14:paraId="7A65FE6D">
            <w:pPr>
              <w:pBdr/>
              <w:spacing/>
              <w:ind/>
              <w:rPr>
                <w:lang w:val="uk-UA"/>
              </w:rPr>
            </w:pPr>
            <w:r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22</w:t>
            </w:r>
            <w:r>
              <w:rPr>
                <w:lang w:val="uk-UA"/>
              </w:rPr>
            </w:r>
            <w:r>
              <w:rPr>
                <w:lang w:val="uk-UA"/>
              </w:rPr>
            </w:r>
          </w:p>
        </w:tc>
        <w:tc>
          <w:tcPr>
            <w:shd w:val="clear" w:color="ffffff" w:fill="ffffff"/>
            <w:tcBorders/>
            <w:tcW w:w="6034" w:type="dxa"/>
            <w:textDirection w:val="lrTb"/>
            <w:noWrap w:val="false"/>
          </w:tcPr>
          <w:p w14:paraId="09A7B838">
            <w:pPr>
              <w:pBdr/>
              <w:spacing w:line="269" w:lineRule="exact"/>
              <w:ind/>
              <w:rPr>
                <w:lang w:val="uk-UA"/>
              </w:rPr>
            </w:pPr>
            <w:r>
              <w:rPr>
                <w:rStyle w:val="976"/>
                <w:rFonts w:eastAsia="Arial Unicode MS"/>
              </w:rPr>
              <w:t xml:space="preserve">Перевірка працездатності техніки зв'язку та системи централізованого оповіщення, електросирен та інших </w:t>
            </w:r>
            <w:r>
              <w:rPr>
                <w:rStyle w:val="976"/>
                <w:rFonts w:eastAsia="Arial Unicode MS"/>
              </w:rPr>
              <w:t xml:space="preserve">технічних засобів оповіщення.</w:t>
            </w:r>
            <w:r>
              <w:rPr>
                <w:lang w:val="uk-UA"/>
              </w:rPr>
            </w:r>
            <w:r>
              <w:rPr>
                <w:lang w:val="uk-UA"/>
              </w:rPr>
            </w:r>
          </w:p>
        </w:tc>
        <w:tc>
          <w:tcPr>
            <w:tcBorders/>
            <w:tcW w:w="3686" w:type="dxa"/>
            <w:textDirection w:val="lrTb"/>
            <w:noWrap w:val="false"/>
          </w:tcPr>
          <w:p w14:paraId="63681EBF">
            <w:pPr>
              <w:pBdr/>
              <w:spacing/>
              <w:ind/>
              <w:rPr>
                <w:color w:val="000000"/>
                <w:highlight w:val="yellow"/>
                <w:lang w:val="uk-UA"/>
              </w:rPr>
            </w:pPr>
            <w:r>
              <w:rPr>
                <w:color w:val="000000"/>
                <w:lang w:val="uk-UA"/>
              </w:rPr>
              <w:t xml:space="preserve">Берестинська міська рада. </w:t>
            </w:r>
            <w:r>
              <w:rPr>
                <w:color w:val="000000"/>
                <w:highlight w:val="yellow"/>
                <w:lang w:val="uk-UA"/>
              </w:rPr>
            </w:r>
            <w:r>
              <w:rPr>
                <w:color w:val="000000"/>
                <w:highlight w:val="yellow"/>
                <w:lang w:val="uk-UA"/>
              </w:rPr>
            </w:r>
          </w:p>
        </w:tc>
        <w:tc>
          <w:tcPr>
            <w:tcBorders/>
            <w:tcW w:w="1792" w:type="dxa"/>
            <w:textDirection w:val="lrTb"/>
            <w:noWrap w:val="false"/>
          </w:tcPr>
          <w:p w14:paraId="15270395">
            <w:pPr>
              <w:pBdr/>
              <w:spacing/>
              <w:ind/>
              <w:rPr>
                <w:lang w:val="uk-UA" w:eastAsia="uk-UA"/>
              </w:rPr>
            </w:pPr>
            <w:r>
              <w:rPr>
                <w:lang w:val="uk-UA" w:eastAsia="uk-UA"/>
              </w:rPr>
              <w:t xml:space="preserve">Щомісяця </w:t>
            </w:r>
            <w:r>
              <w:rPr>
                <w:lang w:val="uk-UA" w:eastAsia="uk-UA"/>
              </w:rPr>
            </w:r>
            <w:r>
              <w:rPr>
                <w:lang w:val="uk-UA" w:eastAsia="uk-UA"/>
              </w:rPr>
            </w:r>
          </w:p>
        </w:tc>
        <w:tc>
          <w:tcPr>
            <w:tcBorders/>
            <w:tcW w:w="2057" w:type="dxa"/>
            <w:textDirection w:val="lrTb"/>
            <w:noWrap w:val="false"/>
          </w:tcPr>
          <w:p w14:paraId="309D2682">
            <w:pPr>
              <w:pBdr/>
              <w:spacing/>
              <w:ind/>
              <w:rPr>
                <w:lang w:val="uk-UA" w:eastAsia="uk-UA"/>
              </w:rPr>
            </w:pPr>
            <w:r>
              <w:rPr>
                <w:lang w:val="uk-UA" w:eastAsia="uk-UA"/>
              </w:rPr>
            </w:r>
            <w:r>
              <w:rPr>
                <w:lang w:val="uk-UA" w:eastAsia="uk-UA"/>
              </w:rPr>
            </w:r>
            <w:r>
              <w:rPr>
                <w:lang w:val="uk-UA" w:eastAsia="uk-UA"/>
              </w:rPr>
            </w:r>
          </w:p>
        </w:tc>
      </w:tr>
      <w:tr>
        <w:trPr/>
        <w:tc>
          <w:tcPr>
            <w:gridSpan w:val="5"/>
            <w:tcBorders/>
            <w:tcW w:w="14219" w:type="dxa"/>
            <w:textDirection w:val="lrTb"/>
            <w:noWrap w:val="false"/>
          </w:tcPr>
          <w:p w14:paraId="30027103">
            <w:pPr>
              <w:pBdr/>
              <w:spacing/>
              <w:ind/>
              <w:jc w:val="center"/>
              <w:rPr>
                <w:rStyle w:val="976"/>
                <w:rFonts w:eastAsia="Arial Unicode MS"/>
              </w:rPr>
            </w:pPr>
            <w:r>
              <w:rPr>
                <w:rStyle w:val="976"/>
                <w:rFonts w:eastAsia="Arial Unicode MS"/>
              </w:rPr>
              <w:t xml:space="preserve">V. </w:t>
            </w:r>
            <w:r>
              <w:rPr>
                <w:rStyle w:val="975"/>
                <w:rFonts w:eastAsia="Arial Unicode MS"/>
              </w:rPr>
              <w:t xml:space="preserve">Заходи з підготовки керівного складу і фахівців, діяльність яких пов’язана з організацією та здійсненням заходів цивільного захисту, та населення до дій у разі виникнення надзвичайних ситуацій</w:t>
            </w:r>
            <w:r>
              <w:rPr>
                <w:rStyle w:val="976"/>
                <w:rFonts w:eastAsia="Arial Unicode MS"/>
              </w:rPr>
            </w:r>
            <w:r>
              <w:rPr>
                <w:rStyle w:val="976"/>
                <w:rFonts w:eastAsia="Arial Unicode MS"/>
              </w:rPr>
            </w:r>
          </w:p>
        </w:tc>
      </w:tr>
      <w:tr>
        <w:trPr/>
        <w:tc>
          <w:tcPr>
            <w:tcBorders/>
            <w:tcW w:w="650" w:type="dxa"/>
            <w:textDirection w:val="lrTb"/>
            <w:noWrap w:val="false"/>
          </w:tcPr>
          <w:p w14:paraId="7CA9BB66">
            <w:pPr>
              <w:pBdr/>
              <w:spacing/>
              <w:ind/>
              <w:rPr>
                <w:lang w:val="uk-UA"/>
              </w:rPr>
            </w:pPr>
            <w:r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23</w:t>
            </w:r>
            <w:r>
              <w:rPr>
                <w:lang w:val="uk-UA"/>
              </w:rPr>
            </w:r>
            <w:r>
              <w:rPr>
                <w:lang w:val="uk-UA"/>
              </w:rPr>
            </w:r>
          </w:p>
        </w:tc>
        <w:tc>
          <w:tcPr>
            <w:tcBorders/>
            <w:tcW w:w="6034" w:type="dxa"/>
            <w:textDirection w:val="lrTb"/>
            <w:noWrap w:val="false"/>
          </w:tcPr>
          <w:p w14:paraId="258F00E6">
            <w:pPr>
              <w:pBdr/>
              <w:spacing/>
              <w:ind w:right="176" w:left="34"/>
              <w:rPr>
                <w:szCs w:val="28"/>
                <w:lang w:val="uk-UA"/>
              </w:rPr>
            </w:pPr>
            <w:r>
              <w:rPr>
                <w:rStyle w:val="976"/>
                <w:rFonts w:eastAsia="Arial Unicode MS"/>
              </w:rPr>
              <w:t xml:space="preserve">Проведення навчання керівного складу і фахівців, діяльність яких пов’язана з організацією заходів цивільного захисту, у навчально-методичних центрах цивільного захисту та безпеки життєдіяльності</w:t>
            </w:r>
            <w:r>
              <w:rPr>
                <w:szCs w:val="28"/>
                <w:lang w:val="uk-UA"/>
              </w:rPr>
            </w:r>
            <w:r>
              <w:rPr>
                <w:szCs w:val="28"/>
                <w:lang w:val="uk-UA"/>
              </w:rPr>
            </w:r>
          </w:p>
        </w:tc>
        <w:tc>
          <w:tcPr>
            <w:tcBorders/>
            <w:tcW w:w="3686" w:type="dxa"/>
            <w:textDirection w:val="lrTb"/>
            <w:noWrap w:val="false"/>
          </w:tcPr>
          <w:p w14:paraId="240D6A79">
            <w:pPr>
              <w:pBdr/>
              <w:spacing/>
              <w:ind/>
              <w:rPr>
                <w:color w:val="000000"/>
                <w:highlight w:val="yellow"/>
                <w:lang w:val="uk-UA"/>
              </w:rPr>
            </w:pPr>
            <w:r>
              <w:rPr>
                <w:color w:val="000000"/>
                <w:lang w:val="uk-UA"/>
              </w:rPr>
              <w:t xml:space="preserve">Берестинська</w:t>
            </w:r>
            <w:r>
              <w:rPr>
                <w:color w:val="000000"/>
                <w:lang w:val="uk-UA"/>
              </w:rPr>
              <w:t xml:space="preserve"> </w:t>
            </w:r>
            <w:r>
              <w:rPr>
                <w:color w:val="000000"/>
                <w:lang w:val="uk-UA"/>
              </w:rPr>
              <w:t xml:space="preserve">міська рада, Підпр</w:t>
            </w:r>
            <w:r>
              <w:rPr>
                <w:color w:val="000000"/>
                <w:lang w:val="uk-UA"/>
              </w:rPr>
              <w:t xml:space="preserve">и</w:t>
            </w:r>
            <w:r>
              <w:rPr>
                <w:color w:val="000000"/>
                <w:lang w:val="uk-UA"/>
              </w:rPr>
              <w:t xml:space="preserve">ємства, установи та організації громади, НМЦ та БЖД в</w:t>
            </w:r>
            <w:r>
              <w:rPr>
                <w:color w:val="000000"/>
                <w:lang w:val="uk-UA"/>
              </w:rPr>
              <w:t xml:space="preserve"> </w:t>
            </w:r>
            <w:r>
              <w:rPr>
                <w:color w:val="000000"/>
                <w:lang w:val="uk-UA"/>
              </w:rPr>
              <w:t xml:space="preserve">Харківській області.</w:t>
            </w:r>
            <w:r>
              <w:rPr>
                <w:color w:val="000000"/>
                <w:highlight w:val="yellow"/>
                <w:lang w:val="uk-UA"/>
              </w:rPr>
            </w:r>
            <w:r>
              <w:rPr>
                <w:color w:val="000000"/>
                <w:highlight w:val="yellow"/>
                <w:lang w:val="uk-UA"/>
              </w:rPr>
            </w:r>
          </w:p>
        </w:tc>
        <w:tc>
          <w:tcPr>
            <w:tcBorders/>
            <w:tcW w:w="1792" w:type="dxa"/>
            <w:textDirection w:val="lrTb"/>
            <w:noWrap w:val="false"/>
          </w:tcPr>
          <w:p w14:paraId="27B6BE6F">
            <w:pPr>
              <w:pBdr/>
              <w:spacing/>
              <w:ind/>
              <w:rPr>
                <w:lang w:val="uk-UA" w:eastAsia="uk-UA"/>
              </w:rPr>
            </w:pPr>
            <w:r>
              <w:rPr>
                <w:lang w:val="uk-UA" w:eastAsia="uk-UA"/>
              </w:rPr>
              <w:t xml:space="preserve">До 25 грудня</w:t>
            </w:r>
            <w:r>
              <w:rPr>
                <w:lang w:val="uk-UA" w:eastAsia="uk-UA"/>
              </w:rPr>
              <w:t xml:space="preserve"> </w:t>
            </w:r>
            <w:r>
              <w:rPr>
                <w:lang w:val="uk-UA" w:eastAsia="uk-UA"/>
              </w:rPr>
              <w:t xml:space="preserve">202</w:t>
            </w:r>
            <w:r>
              <w:rPr>
                <w:lang w:val="uk-UA" w:eastAsia="uk-UA"/>
              </w:rPr>
              <w:t xml:space="preserve">6</w:t>
            </w:r>
            <w:r>
              <w:rPr>
                <w:lang w:val="uk-UA" w:eastAsia="uk-UA"/>
              </w:rPr>
              <w:t xml:space="preserve"> </w:t>
            </w:r>
            <w:r>
              <w:rPr>
                <w:lang w:val="uk-UA" w:eastAsia="uk-UA"/>
              </w:rPr>
              <w:t xml:space="preserve">року</w:t>
            </w:r>
            <w:r>
              <w:rPr>
                <w:lang w:val="uk-UA" w:eastAsia="uk-UA"/>
              </w:rPr>
            </w:r>
            <w:r>
              <w:rPr>
                <w:lang w:val="uk-UA" w:eastAsia="uk-UA"/>
              </w:rPr>
            </w:r>
          </w:p>
        </w:tc>
        <w:tc>
          <w:tcPr>
            <w:tcBorders/>
            <w:tcW w:w="2057" w:type="dxa"/>
            <w:textDirection w:val="lrTb"/>
            <w:noWrap w:val="false"/>
          </w:tcPr>
          <w:p w14:paraId="419C4923">
            <w:pPr>
              <w:pBdr/>
              <w:spacing/>
              <w:ind/>
              <w:rPr>
                <w:lang w:val="uk-UA" w:eastAsia="uk-UA"/>
              </w:rPr>
            </w:pPr>
            <w:r>
              <w:rPr>
                <w:lang w:val="uk-UA" w:eastAsia="uk-UA"/>
              </w:rPr>
            </w:r>
            <w:r>
              <w:rPr>
                <w:lang w:val="uk-UA" w:eastAsia="uk-UA"/>
              </w:rPr>
            </w:r>
            <w:r>
              <w:rPr>
                <w:lang w:val="uk-UA" w:eastAsia="uk-UA"/>
              </w:rPr>
            </w:r>
          </w:p>
        </w:tc>
      </w:tr>
      <w:tr>
        <w:trPr>
          <w:trHeight w:val="1380"/>
        </w:trPr>
        <w:tc>
          <w:tcPr>
            <w:tcBorders/>
            <w:tcW w:w="650" w:type="dxa"/>
            <w:textDirection w:val="lrTb"/>
            <w:noWrap w:val="false"/>
          </w:tcPr>
          <w:p w14:paraId="3E2DAC44">
            <w:pPr>
              <w:pBdr/>
              <w:spacing/>
              <w:ind/>
              <w:rPr>
                <w:lang w:val="uk-UA"/>
              </w:rPr>
            </w:pPr>
            <w:r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24</w:t>
            </w:r>
            <w:r>
              <w:rPr>
                <w:lang w:val="uk-UA"/>
              </w:rPr>
            </w:r>
            <w:r>
              <w:rPr>
                <w:lang w:val="uk-UA"/>
              </w:rPr>
            </w:r>
          </w:p>
        </w:tc>
        <w:tc>
          <w:tcPr>
            <w:shd w:val="clear" w:color="ffffff" w:fill="ffffff"/>
            <w:tcBorders/>
            <w:tcW w:w="6034" w:type="dxa"/>
            <w:textDirection w:val="lrTb"/>
            <w:noWrap w:val="false"/>
          </w:tcPr>
          <w:p w14:paraId="4AE534FC">
            <w:pPr>
              <w:pBdr/>
              <w:spacing w:line="302" w:lineRule="exact"/>
              <w:ind/>
              <w:rPr>
                <w:lang w:val="uk-UA"/>
              </w:rPr>
            </w:pPr>
            <w:r>
              <w:rPr>
                <w:rStyle w:val="976"/>
                <w:rFonts w:eastAsia="Arial Unicode MS"/>
              </w:rPr>
              <w:t xml:space="preserve">Організація та проведення Дня цивільного захисту в закладах загальної середньої та професійної (професійно-технічної) освіти, Тижня безпеки дитини в закладах дошкільної освіти</w:t>
            </w:r>
            <w:r>
              <w:rPr>
                <w:lang w:val="uk-UA"/>
              </w:rPr>
            </w:r>
            <w:r>
              <w:rPr>
                <w:lang w:val="uk-UA"/>
              </w:rPr>
            </w:r>
          </w:p>
        </w:tc>
        <w:tc>
          <w:tcPr>
            <w:tcBorders/>
            <w:tcW w:w="3686" w:type="dxa"/>
            <w:textDirection w:val="lrTb"/>
            <w:noWrap w:val="false"/>
          </w:tcPr>
          <w:p w14:paraId="2482E917">
            <w:pPr>
              <w:pBdr/>
              <w:spacing/>
              <w:ind/>
              <w:rPr>
                <w:color w:val="000000"/>
                <w:highlight w:val="yellow"/>
                <w:lang w:val="uk-UA"/>
              </w:rPr>
            </w:pPr>
            <w:r>
              <w:rPr>
                <w:color w:val="000000"/>
                <w:lang w:val="uk-UA"/>
              </w:rPr>
              <w:t xml:space="preserve">Відділ освіти Берестинської міської ради,</w:t>
            </w:r>
            <w:r>
              <w:rPr>
                <w:color w:val="000000"/>
                <w:lang w:val="uk-UA"/>
              </w:rPr>
              <w:t xml:space="preserve"> </w:t>
            </w:r>
            <w:r>
              <w:rPr>
                <w:color w:val="000000"/>
                <w:lang w:val="uk-UA"/>
              </w:rPr>
              <w:t xml:space="preserve">рекомендувати </w:t>
            </w:r>
            <w:r>
              <w:rPr>
                <w:color w:val="000000"/>
                <w:lang w:val="uk-UA"/>
              </w:rPr>
              <w:t xml:space="preserve">Берестинське РУ  ЦЗ та ПД ГУ ДСНС України в Харківській області </w:t>
            </w:r>
            <w:r>
              <w:rPr>
                <w:color w:val="000000"/>
                <w:lang w:val="uk-UA"/>
              </w:rPr>
              <w:t xml:space="preserve">,</w:t>
            </w:r>
            <w:r>
              <w:rPr>
                <w:color w:val="000000"/>
                <w:lang w:val="uk-UA"/>
              </w:rPr>
              <w:t xml:space="preserve"> </w:t>
            </w:r>
            <w:r>
              <w:rPr>
                <w:color w:val="000000"/>
                <w:lang w:val="uk-UA"/>
              </w:rPr>
              <w:t xml:space="preserve">територіально відокремлене структурне відділення</w:t>
            </w:r>
            <w:r>
              <w:rPr>
                <w:color w:val="000000"/>
                <w:lang w:val="uk-UA"/>
              </w:rPr>
              <w:t xml:space="preserve"> </w:t>
            </w:r>
            <w:r>
              <w:rPr>
                <w:color w:val="000000"/>
                <w:lang w:val="uk-UA"/>
              </w:rPr>
              <w:t xml:space="preserve">закладу</w:t>
            </w:r>
            <w:r>
              <w:rPr>
                <w:color w:val="000000"/>
                <w:lang w:val="uk-UA"/>
              </w:rPr>
              <w:t xml:space="preserve"> </w:t>
            </w:r>
            <w:r>
              <w:rPr>
                <w:color w:val="000000"/>
                <w:lang w:val="uk-UA"/>
              </w:rPr>
              <w:t xml:space="preserve">професійної (професійно-технічної освіти) «Харківський професійний коледж»</w:t>
            </w:r>
            <w:r>
              <w:rPr>
                <w:color w:val="000000"/>
                <w:highlight w:val="yellow"/>
                <w:lang w:val="uk-UA"/>
              </w:rPr>
            </w:r>
            <w:r>
              <w:rPr>
                <w:color w:val="000000"/>
                <w:highlight w:val="yellow"/>
                <w:lang w:val="uk-UA"/>
              </w:rPr>
            </w:r>
          </w:p>
        </w:tc>
        <w:tc>
          <w:tcPr>
            <w:tcBorders/>
            <w:tcW w:w="1792" w:type="dxa"/>
            <w:textDirection w:val="lrTb"/>
            <w:noWrap w:val="false"/>
          </w:tcPr>
          <w:p w14:paraId="5CC100A9">
            <w:pPr>
              <w:pBdr/>
              <w:spacing/>
              <w:ind/>
              <w:rPr>
                <w:lang w:val="uk-UA" w:eastAsia="uk-UA"/>
              </w:rPr>
            </w:pPr>
            <w:r>
              <w:rPr>
                <w:lang w:val="uk-UA" w:eastAsia="uk-UA"/>
              </w:rPr>
              <w:t xml:space="preserve">До 15 грудня</w:t>
            </w:r>
            <w:r>
              <w:rPr>
                <w:lang w:val="uk-UA" w:eastAsia="uk-UA"/>
              </w:rPr>
              <w:t xml:space="preserve"> </w:t>
            </w:r>
            <w:r>
              <w:rPr>
                <w:lang w:val="uk-UA" w:eastAsia="uk-UA"/>
              </w:rPr>
              <w:t xml:space="preserve">202</w:t>
            </w:r>
            <w:r>
              <w:rPr>
                <w:lang w:val="uk-UA" w:eastAsia="uk-UA"/>
              </w:rPr>
              <w:t xml:space="preserve">6</w:t>
            </w:r>
            <w:r>
              <w:rPr>
                <w:lang w:val="uk-UA" w:eastAsia="uk-UA"/>
              </w:rPr>
              <w:t xml:space="preserve"> року</w:t>
            </w:r>
            <w:r>
              <w:rPr>
                <w:lang w:val="uk-UA" w:eastAsia="uk-UA"/>
              </w:rPr>
            </w:r>
            <w:r>
              <w:rPr>
                <w:lang w:val="uk-UA" w:eastAsia="uk-UA"/>
              </w:rPr>
            </w:r>
          </w:p>
        </w:tc>
        <w:tc>
          <w:tcPr>
            <w:tcBorders/>
            <w:tcW w:w="2057" w:type="dxa"/>
            <w:textDirection w:val="lrTb"/>
            <w:noWrap w:val="false"/>
          </w:tcPr>
          <w:p w14:paraId="4C3B2FED">
            <w:pPr>
              <w:pBdr/>
              <w:spacing/>
              <w:ind/>
              <w:rPr>
                <w:lang w:val="uk-UA" w:eastAsia="uk-UA"/>
              </w:rPr>
            </w:pPr>
            <w:r>
              <w:rPr>
                <w:lang w:val="uk-UA" w:eastAsia="uk-UA"/>
              </w:rPr>
            </w:r>
            <w:r>
              <w:rPr>
                <w:lang w:val="uk-UA" w:eastAsia="uk-UA"/>
              </w:rPr>
            </w:r>
            <w:r>
              <w:rPr>
                <w:lang w:val="uk-UA" w:eastAsia="uk-UA"/>
              </w:rPr>
            </w:r>
          </w:p>
        </w:tc>
      </w:tr>
      <w:tr>
        <w:trPr/>
        <w:tc>
          <w:tcPr>
            <w:tcBorders/>
            <w:tcW w:w="650" w:type="dxa"/>
            <w:textDirection w:val="lrTb"/>
            <w:noWrap w:val="false"/>
          </w:tcPr>
          <w:p w14:paraId="47000EC9">
            <w:pPr>
              <w:pBdr/>
              <w:spacing/>
              <w:ind/>
              <w:rPr>
                <w:lang w:val="uk-UA"/>
              </w:rPr>
            </w:pPr>
            <w:r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25</w:t>
            </w:r>
            <w:r>
              <w:rPr>
                <w:lang w:val="uk-UA"/>
              </w:rPr>
            </w:r>
            <w:r>
              <w:rPr>
                <w:lang w:val="uk-UA"/>
              </w:rPr>
            </w:r>
          </w:p>
        </w:tc>
        <w:tc>
          <w:tcPr>
            <w:shd w:val="clear" w:color="ffffff" w:fill="ffffff"/>
            <w:tcBorders/>
            <w:tcW w:w="6034" w:type="dxa"/>
            <w:textDirection w:val="lrTb"/>
            <w:noWrap w:val="false"/>
          </w:tcPr>
          <w:p w14:paraId="07B76C9F">
            <w:pPr>
              <w:pBdr/>
              <w:spacing w:line="274" w:lineRule="exact"/>
              <w:ind/>
              <w:rPr>
                <w:lang w:val="uk-UA"/>
              </w:rPr>
            </w:pPr>
            <w:r>
              <w:rPr>
                <w:rStyle w:val="976"/>
                <w:rFonts w:eastAsia="Arial Unicode MS"/>
              </w:rPr>
              <w:t xml:space="preserve">Організація та проведення заходів із популяризації культури безпеки життєдіяльності серед дітей і молоді</w:t>
            </w:r>
            <w:r>
              <w:rPr>
                <w:lang w:val="uk-UA"/>
              </w:rPr>
            </w:r>
            <w:r>
              <w:rPr>
                <w:lang w:val="uk-UA"/>
              </w:rPr>
            </w:r>
          </w:p>
        </w:tc>
        <w:tc>
          <w:tcPr>
            <w:tcBorders/>
            <w:tcW w:w="3686" w:type="dxa"/>
            <w:textDirection w:val="lrTb"/>
            <w:noWrap w:val="false"/>
          </w:tcPr>
          <w:p w14:paraId="02810501">
            <w:pPr>
              <w:pBdr/>
              <w:spacing/>
              <w:ind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 xml:space="preserve">Відділ освіти Берестинської</w:t>
            </w:r>
            <w:r>
              <w:rPr>
                <w:color w:val="000000"/>
                <w:lang w:val="uk-UA"/>
              </w:rPr>
              <w:t xml:space="preserve"> </w:t>
            </w:r>
            <w:r>
              <w:rPr>
                <w:color w:val="000000"/>
                <w:lang w:val="uk-UA"/>
              </w:rPr>
              <w:t xml:space="preserve">міської</w:t>
            </w:r>
            <w:r>
              <w:rPr>
                <w:color w:val="000000"/>
                <w:lang w:val="uk-UA"/>
              </w:rPr>
              <w:t xml:space="preserve"> </w:t>
            </w:r>
            <w:r>
              <w:rPr>
                <w:color w:val="000000"/>
                <w:lang w:val="uk-UA"/>
              </w:rPr>
              <w:t xml:space="preserve">ради,</w:t>
            </w:r>
            <w:r>
              <w:rPr>
                <w:color w:val="000000"/>
                <w:lang w:val="uk-UA"/>
              </w:rPr>
            </w:r>
            <w:r>
              <w:rPr>
                <w:color w:val="000000"/>
                <w:lang w:val="uk-UA"/>
              </w:rPr>
            </w:r>
          </w:p>
          <w:p w14:paraId="1FDEE831">
            <w:pPr>
              <w:pBdr/>
              <w:spacing/>
              <w:ind/>
              <w:rPr>
                <w:color w:val="000000"/>
                <w:highlight w:val="yellow"/>
                <w:lang w:val="uk-UA"/>
              </w:rPr>
            </w:pPr>
            <w:r>
              <w:rPr>
                <w:color w:val="000000"/>
                <w:lang w:val="uk-UA"/>
              </w:rPr>
              <w:t xml:space="preserve">Берестинське РУ  ЦЗ та ПД ГУ ДСНС України в Харківській області (за згодою)</w:t>
            </w:r>
            <w:r>
              <w:rPr>
                <w:color w:val="000000"/>
                <w:highlight w:val="yellow"/>
                <w:lang w:val="uk-UA"/>
              </w:rPr>
            </w:r>
            <w:r>
              <w:rPr>
                <w:color w:val="000000"/>
                <w:highlight w:val="yellow"/>
                <w:lang w:val="uk-UA"/>
              </w:rPr>
            </w:r>
          </w:p>
        </w:tc>
        <w:tc>
          <w:tcPr>
            <w:tcBorders/>
            <w:tcW w:w="1792" w:type="dxa"/>
            <w:textDirection w:val="lrTb"/>
            <w:noWrap w:val="false"/>
          </w:tcPr>
          <w:p w14:paraId="6D547E40">
            <w:pPr>
              <w:pBdr/>
              <w:spacing/>
              <w:ind/>
              <w:rPr>
                <w:lang w:val="uk-UA" w:eastAsia="uk-UA"/>
              </w:rPr>
            </w:pPr>
            <w:r>
              <w:rPr>
                <w:lang w:val="uk-UA" w:eastAsia="uk-UA"/>
              </w:rPr>
              <w:t xml:space="preserve">До 15 грудня</w:t>
            </w:r>
            <w:r>
              <w:rPr>
                <w:lang w:val="uk-UA" w:eastAsia="uk-UA"/>
              </w:rPr>
              <w:t xml:space="preserve"> </w:t>
            </w:r>
            <w:r>
              <w:rPr>
                <w:lang w:val="uk-UA" w:eastAsia="uk-UA"/>
              </w:rPr>
              <w:t xml:space="preserve">202</w:t>
            </w:r>
            <w:r>
              <w:rPr>
                <w:lang w:val="uk-UA" w:eastAsia="uk-UA"/>
              </w:rPr>
              <w:t xml:space="preserve">6</w:t>
            </w:r>
            <w:r>
              <w:rPr>
                <w:lang w:val="uk-UA" w:eastAsia="uk-UA"/>
              </w:rPr>
              <w:t xml:space="preserve"> року</w:t>
            </w:r>
            <w:r>
              <w:rPr>
                <w:lang w:val="uk-UA" w:eastAsia="uk-UA"/>
              </w:rPr>
            </w:r>
            <w:r>
              <w:rPr>
                <w:lang w:val="uk-UA" w:eastAsia="uk-UA"/>
              </w:rPr>
            </w:r>
          </w:p>
        </w:tc>
        <w:tc>
          <w:tcPr>
            <w:tcBorders/>
            <w:tcW w:w="2057" w:type="dxa"/>
            <w:textDirection w:val="lrTb"/>
            <w:noWrap w:val="false"/>
          </w:tcPr>
          <w:p w14:paraId="66F5D834">
            <w:pPr>
              <w:pBdr/>
              <w:spacing/>
              <w:ind/>
              <w:rPr>
                <w:lang w:val="uk-UA" w:eastAsia="uk-UA"/>
              </w:rPr>
            </w:pPr>
            <w:r>
              <w:rPr>
                <w:lang w:val="uk-UA" w:eastAsia="uk-UA"/>
              </w:rPr>
            </w:r>
            <w:r>
              <w:rPr>
                <w:lang w:val="uk-UA" w:eastAsia="uk-UA"/>
              </w:rPr>
            </w:r>
            <w:r>
              <w:rPr>
                <w:lang w:val="uk-UA" w:eastAsia="uk-UA"/>
              </w:rPr>
            </w:r>
          </w:p>
        </w:tc>
      </w:tr>
      <w:tr>
        <w:trPr/>
        <w:tc>
          <w:tcPr>
            <w:tcBorders/>
            <w:tcW w:w="650" w:type="dxa"/>
            <w:textDirection w:val="lrTb"/>
            <w:noWrap w:val="false"/>
          </w:tcPr>
          <w:p w14:paraId="52671702">
            <w:pPr>
              <w:pBdr/>
              <w:spacing/>
              <w:ind/>
              <w:rPr>
                <w:lang w:val="uk-UA"/>
              </w:rPr>
            </w:pPr>
            <w:r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26</w:t>
            </w:r>
            <w:r>
              <w:rPr>
                <w:lang w:val="uk-UA"/>
              </w:rPr>
            </w:r>
            <w:r>
              <w:rPr>
                <w:lang w:val="uk-UA"/>
              </w:rPr>
            </w:r>
          </w:p>
        </w:tc>
        <w:tc>
          <w:tcPr>
            <w:shd w:val="clear" w:color="ffffff" w:fill="ffffff"/>
            <w:tcBorders/>
            <w:tcW w:w="6034" w:type="dxa"/>
            <w:textDirection w:val="lrTb"/>
            <w:noWrap w:val="false"/>
          </w:tcPr>
          <w:p w14:paraId="38618A94">
            <w:pPr>
              <w:pBdr/>
              <w:spacing w:line="274" w:lineRule="exact"/>
              <w:ind/>
              <w:rPr>
                <w:lang w:val="uk-UA"/>
              </w:rPr>
            </w:pPr>
            <w:r>
              <w:rPr>
                <w:rStyle w:val="976"/>
                <w:rFonts w:eastAsia="Arial Unicode MS"/>
              </w:rPr>
              <w:t xml:space="preserve">Організація та проведення Всеукраїнської акції "Герой - рятувальник року" та громадської акції "Запобігти. Врятувати. Допомогти"</w:t>
            </w:r>
            <w:r>
              <w:rPr>
                <w:lang w:val="uk-UA"/>
              </w:rPr>
            </w:r>
            <w:r>
              <w:rPr>
                <w:lang w:val="uk-UA"/>
              </w:rPr>
            </w:r>
          </w:p>
        </w:tc>
        <w:tc>
          <w:tcPr>
            <w:tcBorders/>
            <w:tcW w:w="3686" w:type="dxa"/>
            <w:textDirection w:val="lrTb"/>
            <w:noWrap w:val="false"/>
          </w:tcPr>
          <w:p w14:paraId="1F5EF409">
            <w:pPr>
              <w:pBdr/>
              <w:spacing/>
              <w:ind/>
              <w:rPr>
                <w:color w:val="000000"/>
                <w:highlight w:val="yellow"/>
                <w:lang w:val="uk-UA"/>
              </w:rPr>
            </w:pPr>
            <w:r>
              <w:rPr>
                <w:color w:val="000000"/>
                <w:lang w:val="uk-UA"/>
              </w:rPr>
              <w:t xml:space="preserve">Відділ освіти Берестинської</w:t>
            </w:r>
            <w:r>
              <w:rPr>
                <w:color w:val="000000"/>
                <w:lang w:val="uk-UA"/>
              </w:rPr>
              <w:t xml:space="preserve"> </w:t>
            </w:r>
            <w:r>
              <w:rPr>
                <w:color w:val="000000"/>
                <w:lang w:val="uk-UA"/>
              </w:rPr>
              <w:t xml:space="preserve">міської</w:t>
            </w:r>
            <w:r>
              <w:rPr>
                <w:color w:val="000000"/>
                <w:lang w:val="uk-UA"/>
              </w:rPr>
              <w:t xml:space="preserve"> </w:t>
            </w:r>
            <w:r>
              <w:rPr>
                <w:color w:val="000000"/>
                <w:lang w:val="uk-UA"/>
              </w:rPr>
              <w:t xml:space="preserve">ради</w:t>
            </w:r>
            <w:r>
              <w:rPr>
                <w:color w:val="000000"/>
                <w:lang w:val="uk-UA"/>
              </w:rPr>
              <w:t xml:space="preserve">,</w:t>
            </w:r>
            <w:r>
              <w:rPr>
                <w:color w:val="000000"/>
                <w:lang w:val="uk-UA"/>
              </w:rPr>
              <w:t xml:space="preserve"> </w:t>
            </w:r>
            <w:r>
              <w:rPr>
                <w:color w:val="000000"/>
                <w:lang w:val="uk-UA"/>
              </w:rPr>
              <w:t xml:space="preserve">Берестинське РУ  ЦЗ та ПД ГУ ДСНС України в Харківській області </w:t>
            </w:r>
            <w:r>
              <w:rPr>
                <w:color w:val="000000"/>
                <w:highlight w:val="yellow"/>
                <w:lang w:val="uk-UA"/>
              </w:rPr>
            </w:r>
            <w:r>
              <w:rPr>
                <w:color w:val="000000"/>
                <w:highlight w:val="yellow"/>
                <w:lang w:val="uk-UA"/>
              </w:rPr>
            </w:r>
          </w:p>
        </w:tc>
        <w:tc>
          <w:tcPr>
            <w:tcBorders/>
            <w:tcW w:w="1792" w:type="dxa"/>
            <w:textDirection w:val="lrTb"/>
            <w:noWrap w:val="false"/>
          </w:tcPr>
          <w:p w14:paraId="6778C981">
            <w:pPr>
              <w:pBdr/>
              <w:spacing/>
              <w:ind/>
              <w:rPr>
                <w:lang w:val="uk-UA" w:eastAsia="uk-UA"/>
              </w:rPr>
            </w:pPr>
            <w:r>
              <w:rPr>
                <w:lang w:val="uk-UA" w:eastAsia="uk-UA"/>
              </w:rPr>
              <w:t xml:space="preserve">До 15 грудня</w:t>
            </w:r>
            <w:r>
              <w:rPr>
                <w:lang w:val="uk-UA" w:eastAsia="uk-UA"/>
              </w:rPr>
              <w:t xml:space="preserve"> </w:t>
            </w:r>
            <w:r>
              <w:rPr>
                <w:lang w:val="uk-UA" w:eastAsia="uk-UA"/>
              </w:rPr>
              <w:t xml:space="preserve">202</w:t>
            </w:r>
            <w:r>
              <w:rPr>
                <w:lang w:val="uk-UA" w:eastAsia="uk-UA"/>
              </w:rPr>
              <w:t xml:space="preserve">6</w:t>
            </w:r>
            <w:r>
              <w:rPr>
                <w:lang w:val="uk-UA" w:eastAsia="uk-UA"/>
              </w:rPr>
              <w:t xml:space="preserve"> року</w:t>
            </w:r>
            <w:r>
              <w:rPr>
                <w:lang w:val="uk-UA" w:eastAsia="uk-UA"/>
              </w:rPr>
            </w:r>
            <w:r>
              <w:rPr>
                <w:lang w:val="uk-UA" w:eastAsia="uk-UA"/>
              </w:rPr>
            </w:r>
          </w:p>
        </w:tc>
        <w:tc>
          <w:tcPr>
            <w:tcBorders/>
            <w:tcW w:w="2057" w:type="dxa"/>
            <w:textDirection w:val="lrTb"/>
            <w:noWrap w:val="false"/>
          </w:tcPr>
          <w:p w14:paraId="5DD92D30">
            <w:pPr>
              <w:pBdr/>
              <w:spacing/>
              <w:ind/>
              <w:rPr>
                <w:lang w:val="uk-UA" w:eastAsia="uk-UA"/>
              </w:rPr>
            </w:pPr>
            <w:r>
              <w:rPr>
                <w:lang w:val="uk-UA" w:eastAsia="uk-UA"/>
              </w:rPr>
            </w:r>
            <w:r>
              <w:rPr>
                <w:lang w:val="uk-UA" w:eastAsia="uk-UA"/>
              </w:rPr>
            </w:r>
            <w:r>
              <w:rPr>
                <w:lang w:val="uk-UA" w:eastAsia="uk-UA"/>
              </w:rPr>
            </w:r>
          </w:p>
        </w:tc>
      </w:tr>
      <w:tr>
        <w:trPr/>
        <w:tc>
          <w:tcPr>
            <w:tcBorders/>
            <w:tcW w:w="650" w:type="dxa"/>
            <w:textDirection w:val="lrTb"/>
            <w:noWrap w:val="false"/>
          </w:tcPr>
          <w:p w14:paraId="6AD69B4B">
            <w:pPr>
              <w:pBdr/>
              <w:spacing/>
              <w:ind/>
              <w:rPr>
                <w:lang w:val="uk-UA"/>
              </w:rPr>
            </w:pPr>
            <w:r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27</w:t>
            </w:r>
            <w:r>
              <w:rPr>
                <w:lang w:val="uk-UA"/>
              </w:rPr>
            </w:r>
            <w:r>
              <w:rPr>
                <w:lang w:val="uk-UA"/>
              </w:rPr>
            </w:r>
          </w:p>
        </w:tc>
        <w:tc>
          <w:tcPr>
            <w:shd w:val="clear" w:color="ffffff" w:fill="ffffff"/>
            <w:tcBorders/>
            <w:tcW w:w="6034" w:type="dxa"/>
            <w:textDirection w:val="lrTb"/>
            <w:noWrap w:val="false"/>
          </w:tcPr>
          <w:p w14:paraId="2FB5C9F0">
            <w:pPr>
              <w:pBdr/>
              <w:spacing w:line="278" w:lineRule="exact"/>
              <w:ind/>
              <w:rPr>
                <w:rStyle w:val="976"/>
                <w:rFonts w:eastAsia="Arial Unicode MS"/>
                <w:highlight w:val="none"/>
              </w:rPr>
            </w:pPr>
            <w:r>
              <w:rPr>
                <w:rStyle w:val="976"/>
                <w:rFonts w:eastAsia="Arial Unicode MS"/>
              </w:rPr>
              <w:t xml:space="preserve">Створення циклу тематичних теле- і радіопередачах, соціальної реклами</w:t>
            </w:r>
            <w:r>
              <w:rPr>
                <w:rStyle w:val="976"/>
                <w:rFonts w:eastAsia="Arial Unicode MS"/>
              </w:rPr>
              <w:t xml:space="preserve"> </w:t>
            </w:r>
            <w:r>
              <w:rPr>
                <w:rStyle w:val="976"/>
                <w:rFonts w:eastAsia="Arial Unicode MS"/>
              </w:rPr>
              <w:t xml:space="preserve">з основ безпеки</w:t>
            </w:r>
            <w:r>
              <w:rPr>
                <w:rStyle w:val="976"/>
                <w:rFonts w:eastAsia="Arial Unicode MS"/>
              </w:rPr>
              <w:t xml:space="preserve"> </w:t>
            </w:r>
            <w:r>
              <w:rPr>
                <w:rStyle w:val="976"/>
                <w:rFonts w:eastAsia="Arial Unicode MS"/>
              </w:rPr>
              <w:t xml:space="preserve">життєдіяльності</w:t>
            </w:r>
            <w:r>
              <w:rPr>
                <w:rStyle w:val="976"/>
                <w:rFonts w:eastAsia="Arial Unicode MS"/>
              </w:rPr>
              <w:t xml:space="preserve"> </w:t>
            </w:r>
            <w:r>
              <w:rPr>
                <w:rStyle w:val="976"/>
                <w:rFonts w:eastAsia="Arial Unicode MS"/>
              </w:rPr>
              <w:t xml:space="preserve">( із урахуванням вимог інклюзивності)</w:t>
            </w:r>
            <w:r>
              <w:rPr>
                <w:lang w:val="uk-UA"/>
              </w:rPr>
            </w:r>
            <w:r>
              <w:rPr>
                <w:rStyle w:val="976"/>
                <w:rFonts w:eastAsia="Arial Unicode MS"/>
                <w:highlight w:val="none"/>
              </w:rPr>
            </w:r>
          </w:p>
          <w:p w14:paraId="4385EC0D">
            <w:pPr>
              <w:pBdr/>
              <w:spacing w:line="278" w:lineRule="exact"/>
              <w:ind/>
              <w:rPr>
                <w:lang w:val="uk-UA"/>
              </w:rPr>
            </w:pPr>
            <w:r>
              <w:rPr>
                <w:lang w:val="uk-UA"/>
              </w:rPr>
            </w:r>
            <w:r>
              <w:rPr>
                <w:lang w:val="uk-UA"/>
              </w:rPr>
            </w:r>
            <w:r>
              <w:rPr>
                <w:lang w:val="uk-UA"/>
              </w:rPr>
            </w:r>
          </w:p>
          <w:p w14:paraId="78201CC6">
            <w:pPr>
              <w:pBdr/>
              <w:spacing w:line="278" w:lineRule="exact"/>
              <w:ind/>
              <w:rPr>
                <w:lang w:val="uk-UA"/>
              </w:rPr>
            </w:pPr>
            <w:r>
              <w:rPr>
                <w:lang w:val="uk-UA"/>
              </w:rPr>
            </w:r>
            <w:r>
              <w:rPr>
                <w:lang w:val="uk-UA"/>
              </w:rPr>
            </w:r>
            <w:r>
              <w:rPr>
                <w:lang w:val="uk-UA"/>
              </w:rPr>
            </w:r>
          </w:p>
          <w:p w14:paraId="4073F4F7">
            <w:pPr>
              <w:pBdr/>
              <w:spacing w:line="278" w:lineRule="exact"/>
              <w:ind/>
              <w:rPr>
                <w:lang w:val="uk-UA"/>
              </w:rPr>
            </w:pPr>
            <w:r>
              <w:rPr>
                <w:lang w:val="uk-UA"/>
              </w:rPr>
            </w:r>
            <w:r>
              <w:rPr>
                <w:lang w:val="uk-UA"/>
              </w:rPr>
            </w:r>
            <w:r>
              <w:rPr>
                <w:lang w:val="uk-UA"/>
              </w:rPr>
            </w:r>
          </w:p>
          <w:p w14:paraId="58B01F2C">
            <w:pPr>
              <w:pBdr/>
              <w:spacing w:line="278" w:lineRule="exact"/>
              <w:ind/>
              <w:rPr>
                <w:lang w:val="uk-UA"/>
              </w:rPr>
            </w:pPr>
            <w:r>
              <w:rPr>
                <w:rStyle w:val="976"/>
                <w:rFonts w:eastAsia="Arial Unicode MS"/>
                <w:highlight w:val="none"/>
                <w:lang w:val="uk-UA" w:bidi="uk-UA"/>
              </w:rPr>
            </w:r>
            <w:r>
              <w:rPr>
                <w:rStyle w:val="976"/>
                <w:rFonts w:eastAsia="Arial Unicode MS"/>
                <w:highlight w:val="none"/>
                <w:lang w:val="uk-UA"/>
              </w:rPr>
            </w:r>
            <w:r>
              <w:rPr>
                <w:lang w:val="uk-UA"/>
              </w:rPr>
            </w:r>
          </w:p>
        </w:tc>
        <w:tc>
          <w:tcPr>
            <w:tcBorders/>
            <w:tcW w:w="3686" w:type="dxa"/>
            <w:textDirection w:val="lrTb"/>
            <w:noWrap w:val="false"/>
          </w:tcPr>
          <w:p w14:paraId="4DE42004">
            <w:pPr>
              <w:pBdr/>
              <w:spacing/>
              <w:ind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 xml:space="preserve">Телерадіокомпанія «Десята фортеця»</w:t>
            </w:r>
            <w:r>
              <w:rPr>
                <w:color w:val="000000"/>
                <w:lang w:val="uk-UA"/>
              </w:rPr>
              <w:t xml:space="preserve">,</w:t>
            </w:r>
            <w:r>
              <w:rPr>
                <w:color w:val="000000"/>
                <w:lang w:val="uk-UA"/>
              </w:rPr>
              <w:t xml:space="preserve"> </w:t>
            </w:r>
            <w:r>
              <w:rPr>
                <w:color w:val="000000"/>
                <w:lang w:val="uk-UA"/>
              </w:rPr>
            </w:r>
            <w:r>
              <w:rPr>
                <w:color w:val="000000"/>
                <w:lang w:val="uk-UA"/>
              </w:rPr>
            </w:r>
          </w:p>
          <w:p w14:paraId="370ECD35">
            <w:pPr>
              <w:pBdr/>
              <w:spacing/>
              <w:ind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 xml:space="preserve">В</w:t>
            </w:r>
            <w:r>
              <w:rPr>
                <w:color w:val="000000"/>
                <w:lang w:val="uk-UA"/>
              </w:rPr>
              <w:t xml:space="preserve">ідділ комунікацій</w:t>
            </w:r>
            <w:r>
              <w:rPr>
                <w:color w:val="000000"/>
                <w:lang w:val="uk-UA"/>
              </w:rPr>
              <w:t xml:space="preserve"> </w:t>
            </w:r>
            <w:r>
              <w:rPr>
                <w:color w:val="000000"/>
                <w:lang w:val="uk-UA"/>
              </w:rPr>
              <w:t xml:space="preserve">та зв’язків</w:t>
            </w:r>
            <w:r>
              <w:rPr>
                <w:color w:val="000000"/>
                <w:lang w:val="uk-UA"/>
              </w:rPr>
              <w:t xml:space="preserve"> </w:t>
            </w:r>
            <w:r>
              <w:rPr>
                <w:color w:val="000000"/>
                <w:lang w:val="uk-UA"/>
              </w:rPr>
              <w:t xml:space="preserve">з громадськістю Берестинської міської ради.</w:t>
            </w:r>
            <w:r>
              <w:rPr>
                <w:color w:val="000000"/>
                <w:lang w:val="uk-UA"/>
              </w:rPr>
            </w:r>
            <w:r>
              <w:rPr>
                <w:color w:val="000000"/>
                <w:lang w:val="uk-UA"/>
              </w:rPr>
            </w:r>
          </w:p>
        </w:tc>
        <w:tc>
          <w:tcPr>
            <w:tcBorders/>
            <w:tcW w:w="1792" w:type="dxa"/>
            <w:textDirection w:val="lrTb"/>
            <w:noWrap w:val="false"/>
          </w:tcPr>
          <w:p w14:paraId="3275F9A9">
            <w:pPr>
              <w:pBdr/>
              <w:spacing/>
              <w:ind/>
              <w:rPr>
                <w:lang w:val="uk-UA" w:eastAsia="uk-UA"/>
              </w:rPr>
            </w:pPr>
            <w:r>
              <w:rPr>
                <w:lang w:val="uk-UA" w:eastAsia="uk-UA"/>
              </w:rPr>
              <w:t xml:space="preserve">До 15 грудня</w:t>
            </w:r>
            <w:r>
              <w:rPr>
                <w:lang w:val="uk-UA" w:eastAsia="uk-UA"/>
              </w:rPr>
              <w:t xml:space="preserve"> </w:t>
            </w:r>
            <w:r>
              <w:rPr>
                <w:lang w:val="uk-UA" w:eastAsia="uk-UA"/>
              </w:rPr>
              <w:t xml:space="preserve">202</w:t>
            </w:r>
            <w:r>
              <w:rPr>
                <w:lang w:val="uk-UA" w:eastAsia="uk-UA"/>
              </w:rPr>
              <w:t xml:space="preserve">6</w:t>
            </w:r>
            <w:r>
              <w:rPr>
                <w:lang w:val="uk-UA" w:eastAsia="uk-UA"/>
              </w:rPr>
              <w:t xml:space="preserve"> року</w:t>
            </w:r>
            <w:r>
              <w:rPr>
                <w:lang w:val="uk-UA" w:eastAsia="uk-UA"/>
              </w:rPr>
            </w:r>
            <w:r>
              <w:rPr>
                <w:lang w:val="uk-UA" w:eastAsia="uk-UA"/>
              </w:rPr>
            </w:r>
          </w:p>
        </w:tc>
        <w:tc>
          <w:tcPr>
            <w:tcBorders/>
            <w:tcW w:w="2057" w:type="dxa"/>
            <w:textDirection w:val="lrTb"/>
            <w:noWrap w:val="false"/>
          </w:tcPr>
          <w:p w14:paraId="28F2D942">
            <w:pPr>
              <w:pBdr/>
              <w:spacing/>
              <w:ind/>
              <w:rPr>
                <w:lang w:val="uk-UA" w:eastAsia="uk-UA"/>
              </w:rPr>
            </w:pPr>
            <w:r>
              <w:rPr>
                <w:lang w:val="uk-UA" w:eastAsia="uk-UA"/>
              </w:rPr>
            </w:r>
            <w:r>
              <w:rPr>
                <w:lang w:val="uk-UA" w:eastAsia="uk-UA"/>
              </w:rPr>
            </w:r>
            <w:r>
              <w:rPr>
                <w:lang w:val="uk-UA" w:eastAsia="uk-UA"/>
              </w:rPr>
            </w:r>
          </w:p>
        </w:tc>
      </w:tr>
      <w:tr>
        <w:trPr/>
        <w:tc>
          <w:tcPr>
            <w:gridSpan w:val="5"/>
            <w:tcBorders/>
            <w:tcW w:w="14219" w:type="dxa"/>
            <w:textDirection w:val="lrTb"/>
            <w:noWrap w:val="false"/>
          </w:tcPr>
          <w:tbl>
            <w:tblPr>
              <w:tblInd w:w="5" w:type="dxa"/>
              <w:tblW w:w="15916" w:type="dxa"/>
              <w:tblCellMar>
                <w:left w:w="10" w:type="dxa"/>
                <w:right w:w="10" w:type="dxa"/>
              </w:tblCellMar>
              <w:tblBorders/>
              <w:tblLayout w:type="fixed"/>
              <w:tblLook w:val="04A0" w:firstRow="1" w:lastRow="0" w:firstColumn="1" w:lastColumn="0" w:noHBand="0" w:noVBand="1"/>
            </w:tblPr>
            <w:tblGrid>
              <w:gridCol w:w="15916"/>
            </w:tblGrid>
            <w:tr>
              <w:trPr>
                <w:trHeight w:val="288" w:hRule="exact"/>
              </w:trPr>
              <w:tc>
                <w:tcPr>
                  <w:shd w:val="clear" w:color="ffffff" w:fill="ffffff"/>
                  <w:tcBorders>
                    <w:top w:val="single" w:color="000000" w:sz="4" w:space="0"/>
                    <w:bottom w:val="none" w:color="000000" w:sz="4" w:space="0"/>
                    <w:right w:val="single" w:color="000000" w:sz="4" w:space="0"/>
                  </w:tcBorders>
                  <w:tcW w:w="15916" w:type="dxa"/>
                  <w:vAlign w:val="bottom"/>
                  <w:textDirection w:val="lrTb"/>
                  <w:noWrap w:val="false"/>
                </w:tcPr>
                <w:p w14:paraId="13AEDF4E">
                  <w:pPr>
                    <w:pBdr/>
                    <w:spacing w:line="240" w:lineRule="exact"/>
                    <w:ind/>
                    <w:jc w:val="center"/>
                    <w:rPr>
                      <w:b/>
                      <w:lang w:val="uk-UA"/>
                    </w:rPr>
                  </w:pPr>
                  <w:r>
                    <w:rPr>
                      <w:rStyle w:val="976"/>
                      <w:rFonts w:eastAsia="Arial Unicode MS"/>
                      <w:b/>
                    </w:rPr>
                    <w:t xml:space="preserve">VI. Заходи у відбудовний період після закінчення воєнних дій</w:t>
                  </w:r>
                  <w:r>
                    <w:rPr>
                      <w:b/>
                      <w:lang w:val="uk-UA"/>
                    </w:rPr>
                  </w:r>
                  <w:r>
                    <w:rPr>
                      <w:b/>
                      <w:lang w:val="uk-UA"/>
                    </w:rPr>
                  </w:r>
                </w:p>
              </w:tc>
            </w:tr>
          </w:tbl>
          <w:p w14:paraId="43597C0C">
            <w:pPr>
              <w:pBdr/>
              <w:spacing w:line="240" w:lineRule="exact"/>
              <w:ind/>
              <w:jc w:val="right"/>
              <w:rPr>
                <w:rStyle w:val="976"/>
                <w:rFonts w:eastAsia="Arial Unicode MS"/>
                <w:b/>
              </w:rPr>
            </w:pPr>
            <w:r>
              <w:rPr>
                <w:rFonts w:eastAsia="Arial Unicode MS"/>
                <w:b/>
              </w:rPr>
            </w:r>
            <w:r>
              <w:rPr>
                <w:rStyle w:val="976"/>
                <w:rFonts w:eastAsia="Arial Unicode MS"/>
                <w:b/>
              </w:rPr>
            </w:r>
            <w:r>
              <w:rPr>
                <w:rStyle w:val="976"/>
                <w:rFonts w:eastAsia="Arial Unicode MS"/>
                <w:b/>
              </w:rPr>
            </w:r>
          </w:p>
        </w:tc>
      </w:tr>
      <w:tr>
        <w:trPr/>
        <w:tc>
          <w:tcPr>
            <w:tcBorders/>
            <w:tcW w:w="650" w:type="dxa"/>
            <w:textDirection w:val="lrTb"/>
            <w:noWrap w:val="false"/>
          </w:tcPr>
          <w:p w14:paraId="03FFCAC8">
            <w:pPr>
              <w:pBdr/>
              <w:spacing/>
              <w:ind/>
              <w:rPr>
                <w:lang w:val="uk-UA"/>
              </w:rPr>
            </w:pPr>
            <w:r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28</w:t>
            </w:r>
            <w:r>
              <w:rPr>
                <w:lang w:val="uk-UA"/>
              </w:rPr>
            </w:r>
            <w:r>
              <w:rPr>
                <w:lang w:val="uk-UA"/>
              </w:rPr>
            </w:r>
          </w:p>
        </w:tc>
        <w:tc>
          <w:tcPr>
            <w:shd w:val="clear" w:color="ffffff" w:fill="ffffff"/>
            <w:tcBorders/>
            <w:tcW w:w="6034" w:type="dxa"/>
            <w:vAlign w:val="bottom"/>
            <w:textDirection w:val="lrTb"/>
            <w:noWrap w:val="false"/>
          </w:tcPr>
          <w:p w14:paraId="7E535448">
            <w:pPr>
              <w:pBdr/>
              <w:spacing w:line="240" w:lineRule="exact"/>
              <w:ind/>
              <w:rPr>
                <w:lang w:val="uk-UA"/>
              </w:rPr>
            </w:pPr>
            <w:r>
              <w:rPr>
                <w:rStyle w:val="976"/>
                <w:rFonts w:eastAsia="Arial Unicode MS"/>
              </w:rPr>
              <w:t xml:space="preserve">Проведення відновлювальних робіт, зокрема: *</w:t>
            </w:r>
            <w:r>
              <w:rPr>
                <w:lang w:val="uk-UA"/>
              </w:rPr>
            </w:r>
            <w:r>
              <w:rPr>
                <w:lang w:val="uk-UA"/>
              </w:rPr>
            </w:r>
          </w:p>
        </w:tc>
        <w:tc>
          <w:tcPr>
            <w:tcBorders/>
            <w:tcW w:w="3686" w:type="dxa"/>
            <w:textDirection w:val="lrTb"/>
            <w:noWrap w:val="false"/>
          </w:tcPr>
          <w:p w14:paraId="1ACDCFB1">
            <w:pPr>
              <w:pBdr/>
              <w:spacing/>
              <w:ind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</w:r>
            <w:r>
              <w:rPr>
                <w:color w:val="000000"/>
                <w:lang w:val="uk-UA"/>
              </w:rPr>
            </w:r>
            <w:r>
              <w:rPr>
                <w:color w:val="000000"/>
                <w:lang w:val="uk-UA"/>
              </w:rPr>
            </w:r>
          </w:p>
        </w:tc>
        <w:tc>
          <w:tcPr>
            <w:tcBorders/>
            <w:tcW w:w="1792" w:type="dxa"/>
            <w:textDirection w:val="lrTb"/>
            <w:noWrap w:val="false"/>
          </w:tcPr>
          <w:p w14:paraId="0FCA5E68">
            <w:pPr>
              <w:pBdr/>
              <w:spacing/>
              <w:ind/>
              <w:rPr>
                <w:lang w:val="uk-UA" w:eastAsia="uk-UA"/>
              </w:rPr>
            </w:pPr>
            <w:r>
              <w:rPr>
                <w:lang w:val="uk-UA" w:eastAsia="uk-UA"/>
              </w:rPr>
            </w:r>
            <w:r>
              <w:rPr>
                <w:lang w:val="uk-UA" w:eastAsia="uk-UA"/>
              </w:rPr>
            </w:r>
            <w:r>
              <w:rPr>
                <w:lang w:val="uk-UA" w:eastAsia="uk-UA"/>
              </w:rPr>
            </w:r>
          </w:p>
        </w:tc>
        <w:tc>
          <w:tcPr>
            <w:tcBorders/>
            <w:tcW w:w="2057" w:type="dxa"/>
            <w:textDirection w:val="lrTb"/>
            <w:noWrap w:val="false"/>
          </w:tcPr>
          <w:p w14:paraId="410C07BD">
            <w:pPr>
              <w:pBdr/>
              <w:spacing/>
              <w:ind/>
              <w:rPr>
                <w:lang w:val="uk-UA" w:eastAsia="uk-UA"/>
              </w:rPr>
            </w:pPr>
            <w:r>
              <w:rPr>
                <w:lang w:val="uk-UA" w:eastAsia="uk-UA"/>
              </w:rPr>
            </w:r>
            <w:r>
              <w:rPr>
                <w:lang w:val="uk-UA" w:eastAsia="uk-UA"/>
              </w:rPr>
            </w:r>
            <w:r>
              <w:rPr>
                <w:lang w:val="uk-UA" w:eastAsia="uk-UA"/>
              </w:rPr>
            </w:r>
          </w:p>
        </w:tc>
      </w:tr>
      <w:tr>
        <w:trPr/>
        <w:tc>
          <w:tcPr>
            <w:tcBorders/>
            <w:tcW w:w="650" w:type="dxa"/>
            <w:textDirection w:val="lrTb"/>
            <w:noWrap w:val="false"/>
          </w:tcPr>
          <w:p w14:paraId="753F49CC">
            <w:pPr>
              <w:pBdr/>
              <w:spacing/>
              <w:ind/>
              <w:rPr>
                <w:lang w:val="uk-UA"/>
              </w:rPr>
            </w:pPr>
            <w:r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1)</w:t>
            </w:r>
            <w:r>
              <w:rPr>
                <w:lang w:val="uk-UA"/>
              </w:rPr>
            </w:r>
            <w:r>
              <w:rPr>
                <w:lang w:val="uk-UA"/>
              </w:rPr>
            </w:r>
          </w:p>
        </w:tc>
        <w:tc>
          <w:tcPr>
            <w:shd w:val="clear" w:color="ffffff" w:fill="ffffff"/>
            <w:tcBorders/>
            <w:tcW w:w="6034" w:type="dxa"/>
            <w:textDirection w:val="lrTb"/>
            <w:noWrap w:val="false"/>
          </w:tcPr>
          <w:p w14:paraId="6C8B2942">
            <w:pPr>
              <w:pBdr/>
              <w:spacing w:line="278" w:lineRule="exact"/>
              <w:ind/>
              <w:rPr>
                <w:rFonts w:eastAsia="Arial Unicode MS"/>
                <w:color w:val="000000"/>
                <w:lang w:val="uk-UA" w:eastAsia="uk-UA" w:bidi="uk-UA"/>
              </w:rPr>
            </w:pPr>
            <w:r>
              <w:rPr>
                <w:rStyle w:val="976"/>
                <w:rFonts w:eastAsia="Arial Unicode MS"/>
              </w:rPr>
              <w:t xml:space="preserve">проведення цільової мобілізації для ліквідації наслідків ведення воєнних (бойових) дій і надзвичайних ситуацій </w:t>
            </w:r>
            <w:r>
              <w:rPr>
                <w:rStyle w:val="976"/>
                <w:rFonts w:eastAsia="Arial Unicode MS"/>
              </w:rPr>
              <w:t xml:space="preserve">(у разі потреби)</w:t>
            </w:r>
            <w:r>
              <w:rPr>
                <w:rFonts w:eastAsia="Arial Unicode MS"/>
                <w:color w:val="000000"/>
                <w:lang w:val="uk-UA" w:eastAsia="uk-UA" w:bidi="uk-UA"/>
              </w:rPr>
            </w:r>
            <w:r>
              <w:rPr>
                <w:rFonts w:eastAsia="Arial Unicode MS"/>
                <w:color w:val="000000"/>
                <w:lang w:val="uk-UA" w:eastAsia="uk-UA" w:bidi="uk-UA"/>
              </w:rPr>
            </w:r>
          </w:p>
        </w:tc>
        <w:tc>
          <w:tcPr>
            <w:tcBorders/>
            <w:tcW w:w="3686" w:type="dxa"/>
            <w:textDirection w:val="lrTb"/>
            <w:noWrap w:val="false"/>
          </w:tcPr>
          <w:p w14:paraId="2ED097A8">
            <w:pPr>
              <w:pBdr/>
              <w:spacing/>
              <w:ind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 xml:space="preserve">Берестинська</w:t>
            </w:r>
            <w:r>
              <w:rPr>
                <w:color w:val="000000"/>
                <w:lang w:val="uk-UA"/>
              </w:rPr>
              <w:t xml:space="preserve"> </w:t>
            </w:r>
            <w:r>
              <w:rPr>
                <w:color w:val="000000"/>
                <w:lang w:val="uk-UA"/>
              </w:rPr>
              <w:t xml:space="preserve">міська рада </w:t>
            </w:r>
            <w:r>
              <w:rPr>
                <w:color w:val="000000"/>
                <w:lang w:val="uk-UA"/>
              </w:rPr>
            </w:r>
            <w:r>
              <w:rPr>
                <w:color w:val="000000"/>
                <w:lang w:val="uk-UA"/>
              </w:rPr>
            </w:r>
          </w:p>
        </w:tc>
        <w:tc>
          <w:tcPr>
            <w:tcBorders/>
            <w:tcW w:w="1792" w:type="dxa"/>
            <w:textDirection w:val="lrTb"/>
            <w:noWrap w:val="false"/>
          </w:tcPr>
          <w:p w14:paraId="19FA8435">
            <w:pPr>
              <w:pBdr/>
              <w:spacing/>
              <w:ind/>
              <w:rPr>
                <w:lang w:val="uk-UA" w:eastAsia="uk-UA"/>
              </w:rPr>
            </w:pPr>
            <w:r>
              <w:rPr>
                <w:lang w:val="uk-UA" w:eastAsia="uk-UA"/>
              </w:rPr>
              <w:t xml:space="preserve">Протягом 202</w:t>
            </w:r>
            <w:r>
              <w:rPr>
                <w:lang w:val="uk-UA" w:eastAsia="uk-UA"/>
              </w:rPr>
              <w:t xml:space="preserve">6 </w:t>
            </w:r>
            <w:r>
              <w:rPr>
                <w:lang w:val="uk-UA" w:eastAsia="uk-UA"/>
              </w:rPr>
              <w:t xml:space="preserve">року </w:t>
            </w:r>
            <w:r>
              <w:rPr>
                <w:lang w:val="uk-UA" w:eastAsia="uk-UA"/>
              </w:rPr>
            </w:r>
            <w:r>
              <w:rPr>
                <w:lang w:val="uk-UA" w:eastAsia="uk-UA"/>
              </w:rPr>
            </w:r>
          </w:p>
        </w:tc>
        <w:tc>
          <w:tcPr>
            <w:tcBorders/>
            <w:tcW w:w="2057" w:type="dxa"/>
            <w:textDirection w:val="lrTb"/>
            <w:noWrap w:val="false"/>
          </w:tcPr>
          <w:p w14:paraId="468770E4">
            <w:pPr>
              <w:pBdr/>
              <w:spacing/>
              <w:ind/>
              <w:rPr>
                <w:lang w:val="uk-UA" w:eastAsia="uk-UA"/>
              </w:rPr>
            </w:pPr>
            <w:r>
              <w:rPr>
                <w:lang w:val="uk-UA" w:eastAsia="uk-UA"/>
              </w:rPr>
            </w:r>
            <w:r>
              <w:rPr>
                <w:lang w:val="uk-UA" w:eastAsia="uk-UA"/>
              </w:rPr>
            </w:r>
            <w:r>
              <w:rPr>
                <w:lang w:val="uk-UA" w:eastAsia="uk-UA"/>
              </w:rPr>
            </w:r>
          </w:p>
        </w:tc>
      </w:tr>
      <w:tr>
        <w:trPr/>
        <w:tc>
          <w:tcPr>
            <w:tcBorders/>
            <w:tcW w:w="650" w:type="dxa"/>
            <w:vMerge w:val="restart"/>
            <w:textDirection w:val="lrTb"/>
            <w:noWrap w:val="false"/>
          </w:tcPr>
          <w:p w14:paraId="69642626">
            <w:pPr>
              <w:pBdr/>
              <w:spacing/>
              <w:ind/>
              <w:rPr>
                <w:lang w:val="uk-UA"/>
              </w:rPr>
            </w:pPr>
            <w:r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2)</w:t>
            </w:r>
            <w:r>
              <w:rPr>
                <w:lang w:val="uk-UA"/>
              </w:rPr>
            </w:r>
            <w:r>
              <w:rPr>
                <w:lang w:val="uk-UA"/>
              </w:rPr>
            </w:r>
          </w:p>
        </w:tc>
        <w:tc>
          <w:tcPr>
            <w:shd w:val="clear" w:color="ffffff" w:fill="ffffff"/>
            <w:tcBorders/>
            <w:tcW w:w="6034" w:type="dxa"/>
            <w:vAlign w:val="bottom"/>
            <w:textDirection w:val="lrTb"/>
            <w:noWrap w:val="false"/>
          </w:tcPr>
          <w:p w14:paraId="7C85C65F">
            <w:pPr>
              <w:pBdr/>
              <w:spacing w:line="274" w:lineRule="exact"/>
              <w:ind/>
              <w:rPr>
                <w:lang w:val="uk-UA"/>
              </w:rPr>
            </w:pPr>
            <w:r>
              <w:rPr>
                <w:rStyle w:val="976"/>
                <w:rFonts w:eastAsia="Arial Unicode MS"/>
              </w:rPr>
              <w:t xml:space="preserve">ліквідація наслідків воєнних дій у населених пунктах і на територіях, що зазнали впливу засобів ураження</w:t>
            </w:r>
            <w:r>
              <w:rPr>
                <w:rStyle w:val="976"/>
                <w:rFonts w:eastAsia="Arial Unicode MS"/>
              </w:rPr>
              <w:t xml:space="preserve"> </w:t>
            </w:r>
            <w:r>
              <w:rPr>
                <w:rStyle w:val="976"/>
                <w:rFonts w:eastAsia="Arial Unicode MS"/>
              </w:rPr>
              <w:t xml:space="preserve">( у разі потреби)</w:t>
            </w:r>
            <w:r>
              <w:rPr>
                <w:lang w:val="uk-UA"/>
              </w:rPr>
            </w:r>
            <w:r>
              <w:rPr>
                <w:lang w:val="uk-UA"/>
              </w:rPr>
            </w:r>
          </w:p>
        </w:tc>
        <w:tc>
          <w:tcPr>
            <w:tcBorders/>
            <w:tcW w:w="3686" w:type="dxa"/>
            <w:textDirection w:val="lrTb"/>
            <w:noWrap w:val="false"/>
          </w:tcPr>
          <w:p w14:paraId="1A32B2F8">
            <w:pPr>
              <w:pBdr/>
              <w:spacing/>
              <w:ind/>
              <w:rPr>
                <w:color w:val="000000"/>
                <w:highlight w:val="yellow"/>
                <w:lang w:val="uk-UA"/>
              </w:rPr>
            </w:pPr>
            <w:r>
              <w:rPr>
                <w:color w:val="000000"/>
                <w:lang w:val="uk-UA"/>
              </w:rPr>
              <w:t xml:space="preserve">Берестинська</w:t>
            </w:r>
            <w:r>
              <w:rPr>
                <w:color w:val="000000"/>
                <w:lang w:val="uk-UA"/>
              </w:rPr>
              <w:t xml:space="preserve"> </w:t>
            </w:r>
            <w:r>
              <w:rPr>
                <w:color w:val="000000"/>
                <w:lang w:val="uk-UA"/>
              </w:rPr>
              <w:t xml:space="preserve">міська рада</w:t>
            </w:r>
            <w:r>
              <w:rPr>
                <w:color w:val="000000"/>
                <w:highlight w:val="yellow"/>
                <w:lang w:val="uk-UA"/>
              </w:rPr>
            </w:r>
            <w:r>
              <w:rPr>
                <w:color w:val="000000"/>
                <w:highlight w:val="yellow"/>
                <w:lang w:val="uk-UA"/>
              </w:rPr>
            </w:r>
          </w:p>
        </w:tc>
        <w:tc>
          <w:tcPr>
            <w:tcBorders/>
            <w:tcW w:w="1792" w:type="dxa"/>
            <w:textDirection w:val="lrTb"/>
            <w:noWrap w:val="false"/>
          </w:tcPr>
          <w:p w14:paraId="7A30C087">
            <w:pPr>
              <w:pBdr/>
              <w:spacing/>
              <w:ind/>
              <w:rPr>
                <w:lang w:val="uk-UA" w:eastAsia="uk-UA"/>
              </w:rPr>
            </w:pPr>
            <w:r>
              <w:rPr>
                <w:lang w:val="uk-UA" w:eastAsia="uk-UA"/>
              </w:rPr>
              <w:t xml:space="preserve">Протягом 202</w:t>
            </w:r>
            <w:r>
              <w:rPr>
                <w:lang w:val="uk-UA" w:eastAsia="uk-UA"/>
              </w:rPr>
              <w:t xml:space="preserve">6 </w:t>
            </w:r>
            <w:r>
              <w:rPr>
                <w:lang w:val="uk-UA" w:eastAsia="uk-UA"/>
              </w:rPr>
              <w:t xml:space="preserve">року </w:t>
            </w:r>
            <w:r>
              <w:rPr>
                <w:lang w:val="uk-UA" w:eastAsia="uk-UA"/>
              </w:rPr>
            </w:r>
            <w:r>
              <w:rPr>
                <w:lang w:val="uk-UA" w:eastAsia="uk-UA"/>
              </w:rPr>
            </w:r>
          </w:p>
        </w:tc>
        <w:tc>
          <w:tcPr>
            <w:tcBorders/>
            <w:tcW w:w="2057" w:type="dxa"/>
            <w:textDirection w:val="lrTb"/>
            <w:noWrap w:val="false"/>
          </w:tcPr>
          <w:p w14:paraId="4BC433D9">
            <w:pPr>
              <w:pBdr/>
              <w:spacing/>
              <w:ind/>
              <w:rPr>
                <w:lang w:val="uk-UA" w:eastAsia="uk-UA"/>
              </w:rPr>
            </w:pPr>
            <w:r>
              <w:rPr>
                <w:lang w:val="uk-UA" w:eastAsia="uk-UA"/>
              </w:rPr>
            </w:r>
            <w:r>
              <w:rPr>
                <w:lang w:val="uk-UA" w:eastAsia="uk-UA"/>
              </w:rPr>
            </w:r>
            <w:r>
              <w:rPr>
                <w:lang w:val="uk-UA" w:eastAsia="uk-UA"/>
              </w:rPr>
            </w:r>
          </w:p>
        </w:tc>
      </w:tr>
      <w:tr>
        <w:trPr>
          <w:trHeight w:val="692"/>
        </w:trPr>
        <w:tc>
          <w:tcPr>
            <w:tcBorders/>
            <w:tcW w:w="650" w:type="dxa"/>
            <w:vMerge w:val="continue"/>
            <w:textDirection w:val="lrTb"/>
            <w:noWrap w:val="false"/>
          </w:tcPr>
          <w:p w14:paraId="4FF2E370">
            <w:pPr>
              <w:pBdr/>
              <w:spacing/>
              <w:ind/>
              <w:rPr>
                <w:lang w:val="uk-UA"/>
              </w:rPr>
            </w:pPr>
            <w:r>
              <w:rPr>
                <w:lang w:val="uk-UA"/>
              </w:rPr>
            </w:r>
            <w:r>
              <w:rPr>
                <w:lang w:val="uk-UA"/>
              </w:rPr>
            </w:r>
            <w:r>
              <w:rPr>
                <w:lang w:val="uk-UA"/>
              </w:rPr>
            </w:r>
          </w:p>
        </w:tc>
        <w:tc>
          <w:tcPr>
            <w:shd w:val="clear" w:color="ffffff" w:fill="ffffff"/>
            <w:tcBorders/>
            <w:tcW w:w="6034" w:type="dxa"/>
            <w:vAlign w:val="bottom"/>
            <w:textDirection w:val="lrTb"/>
            <w:noWrap w:val="false"/>
          </w:tcPr>
          <w:p w14:paraId="0540DDA9">
            <w:pPr>
              <w:pBdr/>
              <w:spacing/>
              <w:ind/>
              <w:rPr>
                <w:lang w:val="uk-UA"/>
              </w:rPr>
            </w:pPr>
            <w:r>
              <w:rPr>
                <w:rStyle w:val="976"/>
                <w:rFonts w:eastAsia="Arial Unicode MS"/>
              </w:rPr>
              <w:t xml:space="preserve">відновлення об’єктів інфраструктури сфери життєзабезпечення населення ( у разі потреби)</w:t>
            </w:r>
            <w:r>
              <w:rPr>
                <w:lang w:val="uk-UA"/>
              </w:rPr>
            </w:r>
            <w:r>
              <w:rPr>
                <w:lang w:val="uk-UA"/>
              </w:rPr>
            </w:r>
          </w:p>
        </w:tc>
        <w:tc>
          <w:tcPr>
            <w:tcBorders/>
            <w:tcW w:w="3686" w:type="dxa"/>
            <w:textDirection w:val="lrTb"/>
            <w:noWrap w:val="false"/>
          </w:tcPr>
          <w:p w14:paraId="2B59D555">
            <w:pPr>
              <w:pBdr/>
              <w:spacing/>
              <w:ind/>
              <w:rPr>
                <w:color w:val="000000"/>
                <w:highlight w:val="yellow"/>
                <w:lang w:val="uk-UA"/>
              </w:rPr>
            </w:pPr>
            <w:r>
              <w:rPr>
                <w:color w:val="000000"/>
                <w:lang w:val="uk-UA"/>
              </w:rPr>
              <w:t xml:space="preserve">Берестинська</w:t>
            </w:r>
            <w:r>
              <w:rPr>
                <w:color w:val="000000"/>
                <w:lang w:val="uk-UA"/>
              </w:rPr>
              <w:t xml:space="preserve"> </w:t>
            </w:r>
            <w:r>
              <w:rPr>
                <w:color w:val="000000"/>
                <w:lang w:val="uk-UA"/>
              </w:rPr>
              <w:t xml:space="preserve">міська рада</w:t>
            </w:r>
            <w:r>
              <w:rPr>
                <w:color w:val="000000"/>
                <w:highlight w:val="yellow"/>
                <w:lang w:val="uk-UA"/>
              </w:rPr>
            </w:r>
            <w:r>
              <w:rPr>
                <w:color w:val="000000"/>
                <w:highlight w:val="yellow"/>
                <w:lang w:val="uk-UA"/>
              </w:rPr>
            </w:r>
          </w:p>
        </w:tc>
        <w:tc>
          <w:tcPr>
            <w:tcBorders/>
            <w:tcW w:w="1792" w:type="dxa"/>
            <w:textDirection w:val="lrTb"/>
            <w:noWrap w:val="false"/>
          </w:tcPr>
          <w:p w14:paraId="1A269E0F">
            <w:pPr>
              <w:pBdr/>
              <w:spacing/>
              <w:ind/>
              <w:rPr>
                <w:lang w:val="uk-UA" w:eastAsia="uk-UA"/>
              </w:rPr>
            </w:pPr>
            <w:r>
              <w:rPr>
                <w:lang w:val="uk-UA" w:eastAsia="uk-UA"/>
              </w:rPr>
              <w:t xml:space="preserve">Протягом 202</w:t>
            </w:r>
            <w:r>
              <w:rPr>
                <w:lang w:val="uk-UA" w:eastAsia="uk-UA"/>
              </w:rPr>
              <w:t xml:space="preserve">6</w:t>
            </w:r>
            <w:r>
              <w:rPr>
                <w:lang w:val="uk-UA" w:eastAsia="uk-UA"/>
              </w:rPr>
              <w:t xml:space="preserve"> року </w:t>
            </w:r>
            <w:r>
              <w:rPr>
                <w:lang w:val="uk-UA" w:eastAsia="uk-UA"/>
              </w:rPr>
            </w:r>
            <w:r>
              <w:rPr>
                <w:lang w:val="uk-UA" w:eastAsia="uk-UA"/>
              </w:rPr>
            </w:r>
          </w:p>
        </w:tc>
        <w:tc>
          <w:tcPr>
            <w:tcBorders/>
            <w:tcW w:w="2057" w:type="dxa"/>
            <w:textDirection w:val="lrTb"/>
            <w:noWrap w:val="false"/>
          </w:tcPr>
          <w:p w14:paraId="226803BA">
            <w:pPr>
              <w:pBdr/>
              <w:spacing/>
              <w:ind/>
              <w:rPr>
                <w:lang w:val="uk-UA" w:eastAsia="uk-UA"/>
              </w:rPr>
            </w:pPr>
            <w:r>
              <w:rPr>
                <w:lang w:val="uk-UA" w:eastAsia="uk-UA"/>
              </w:rPr>
            </w:r>
            <w:r>
              <w:rPr>
                <w:lang w:val="uk-UA" w:eastAsia="uk-UA"/>
              </w:rPr>
            </w:r>
            <w:r>
              <w:rPr>
                <w:lang w:val="uk-UA" w:eastAsia="uk-UA"/>
              </w:rPr>
            </w:r>
          </w:p>
        </w:tc>
      </w:tr>
      <w:tr>
        <w:trPr/>
        <w:tc>
          <w:tcPr>
            <w:tcBorders/>
            <w:tcW w:w="650" w:type="dxa"/>
            <w:vMerge w:val="continue"/>
            <w:textDirection w:val="lrTb"/>
            <w:noWrap w:val="false"/>
          </w:tcPr>
          <w:p w14:paraId="17414641">
            <w:pPr>
              <w:pBdr/>
              <w:spacing/>
              <w:ind/>
              <w:rPr>
                <w:lang w:val="uk-UA"/>
              </w:rPr>
            </w:pPr>
            <w:r>
              <w:rPr>
                <w:lang w:val="uk-UA"/>
              </w:rPr>
            </w:r>
            <w:r>
              <w:rPr>
                <w:lang w:val="uk-UA"/>
              </w:rPr>
            </w:r>
            <w:r>
              <w:rPr>
                <w:lang w:val="uk-UA"/>
              </w:rPr>
            </w:r>
          </w:p>
        </w:tc>
        <w:tc>
          <w:tcPr>
            <w:shd w:val="clear" w:color="ffffff" w:fill="ffffff"/>
            <w:tcBorders/>
            <w:tcW w:w="6034" w:type="dxa"/>
            <w:vAlign w:val="bottom"/>
            <w:textDirection w:val="lrTb"/>
            <w:noWrap w:val="false"/>
          </w:tcPr>
          <w:p w14:paraId="14D87FC7">
            <w:pPr>
              <w:pBdr/>
              <w:spacing w:line="274" w:lineRule="exact"/>
              <w:ind/>
              <w:rPr>
                <w:lang w:val="uk-UA"/>
              </w:rPr>
            </w:pPr>
            <w:r>
              <w:rPr>
                <w:rStyle w:val="976"/>
                <w:rFonts w:eastAsia="Arial Unicode MS"/>
              </w:rPr>
              <w:t xml:space="preserve">організація відновлення (у разі потреби) об'єктів фонду захисних споруд цивільного захисту, що зазнали руйнувань або пошкоджень ( у разі потреби)</w:t>
            </w:r>
            <w:r>
              <w:rPr>
                <w:lang w:val="uk-UA"/>
              </w:rPr>
            </w:r>
            <w:r>
              <w:rPr>
                <w:lang w:val="uk-UA"/>
              </w:rPr>
            </w:r>
          </w:p>
        </w:tc>
        <w:tc>
          <w:tcPr>
            <w:tcBorders/>
            <w:tcW w:w="3686" w:type="dxa"/>
            <w:textDirection w:val="lrTb"/>
            <w:noWrap w:val="false"/>
          </w:tcPr>
          <w:p w14:paraId="26106ABF">
            <w:pPr>
              <w:pBdr/>
              <w:spacing/>
              <w:ind/>
              <w:rPr>
                <w:color w:val="000000"/>
                <w:highlight w:val="yellow"/>
                <w:lang w:val="uk-UA"/>
              </w:rPr>
            </w:pPr>
            <w:r>
              <w:rPr>
                <w:color w:val="000000"/>
                <w:lang w:val="uk-UA"/>
              </w:rPr>
              <w:t xml:space="preserve">Берестинська міська рада, балансоутримувачі захисних споруд</w:t>
            </w:r>
            <w:r>
              <w:rPr>
                <w:color w:val="000000"/>
                <w:highlight w:val="yellow"/>
                <w:lang w:val="uk-UA"/>
              </w:rPr>
            </w:r>
            <w:r>
              <w:rPr>
                <w:color w:val="000000"/>
                <w:highlight w:val="yellow"/>
                <w:lang w:val="uk-UA"/>
              </w:rPr>
            </w:r>
          </w:p>
        </w:tc>
        <w:tc>
          <w:tcPr>
            <w:tcBorders/>
            <w:tcW w:w="1792" w:type="dxa"/>
            <w:textDirection w:val="lrTb"/>
            <w:noWrap w:val="false"/>
          </w:tcPr>
          <w:p w14:paraId="3D2B9E55">
            <w:pPr>
              <w:pBdr/>
              <w:spacing/>
              <w:ind/>
              <w:rPr>
                <w:lang w:val="uk-UA" w:eastAsia="uk-UA"/>
              </w:rPr>
            </w:pPr>
            <w:r>
              <w:rPr>
                <w:lang w:val="uk-UA" w:eastAsia="uk-UA"/>
              </w:rPr>
              <w:t xml:space="preserve">Протягом 202</w:t>
            </w:r>
            <w:r>
              <w:rPr>
                <w:lang w:val="uk-UA" w:eastAsia="uk-UA"/>
              </w:rPr>
              <w:t xml:space="preserve">6 </w:t>
            </w:r>
            <w:r>
              <w:rPr>
                <w:lang w:val="uk-UA" w:eastAsia="uk-UA"/>
              </w:rPr>
              <w:t xml:space="preserve">року </w:t>
            </w:r>
            <w:r>
              <w:rPr>
                <w:lang w:val="uk-UA" w:eastAsia="uk-UA"/>
              </w:rPr>
            </w:r>
            <w:r>
              <w:rPr>
                <w:lang w:val="uk-UA" w:eastAsia="uk-UA"/>
              </w:rPr>
            </w:r>
          </w:p>
        </w:tc>
        <w:tc>
          <w:tcPr>
            <w:tcBorders/>
            <w:tcW w:w="2057" w:type="dxa"/>
            <w:textDirection w:val="lrTb"/>
            <w:noWrap w:val="false"/>
          </w:tcPr>
          <w:p w14:paraId="5AB951F0">
            <w:pPr>
              <w:pBdr/>
              <w:spacing/>
              <w:ind/>
              <w:rPr>
                <w:lang w:val="uk-UA" w:eastAsia="uk-UA"/>
              </w:rPr>
            </w:pPr>
            <w:r>
              <w:rPr>
                <w:lang w:val="uk-UA" w:eastAsia="uk-UA"/>
              </w:rPr>
            </w:r>
            <w:r>
              <w:rPr>
                <w:lang w:val="uk-UA" w:eastAsia="uk-UA"/>
              </w:rPr>
            </w:r>
            <w:r>
              <w:rPr>
                <w:lang w:val="uk-UA" w:eastAsia="uk-UA"/>
              </w:rPr>
            </w:r>
          </w:p>
        </w:tc>
      </w:tr>
      <w:tr>
        <w:trPr/>
        <w:tc>
          <w:tcPr>
            <w:tcBorders/>
            <w:tcW w:w="650" w:type="dxa"/>
            <w:textDirection w:val="lrTb"/>
            <w:noWrap w:val="false"/>
          </w:tcPr>
          <w:p w14:paraId="2536695B">
            <w:pPr>
              <w:pBdr/>
              <w:spacing/>
              <w:ind/>
              <w:rPr>
                <w:lang w:val="uk-UA"/>
              </w:rPr>
            </w:pPr>
            <w:r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3)</w:t>
            </w:r>
            <w:r>
              <w:rPr>
                <w:lang w:val="uk-UA"/>
              </w:rPr>
            </w:r>
            <w:r>
              <w:rPr>
                <w:lang w:val="uk-UA"/>
              </w:rPr>
            </w:r>
          </w:p>
        </w:tc>
        <w:tc>
          <w:tcPr>
            <w:tcBorders/>
            <w:tcW w:w="6034" w:type="dxa"/>
            <w:textDirection w:val="lrTb"/>
            <w:noWrap w:val="false"/>
          </w:tcPr>
          <w:p w14:paraId="6A361DB7">
            <w:pPr>
              <w:pBdr/>
              <w:spacing/>
              <w:ind w:right="176" w:left="34"/>
              <w:rPr>
                <w:szCs w:val="28"/>
                <w:lang w:val="uk-UA"/>
              </w:rPr>
            </w:pPr>
            <w:r>
              <w:rPr>
                <w:rStyle w:val="976"/>
                <w:rFonts w:eastAsia="Arial Unicode MS"/>
              </w:rPr>
              <w:t xml:space="preserve">залучення міжнародної допомоги до ліквідації наслідків ведення воєнних (бойових) дій і надзвичайних ситуацій</w:t>
            </w:r>
            <w:r>
              <w:rPr>
                <w:rStyle w:val="976"/>
                <w:rFonts w:eastAsia="Arial Unicode MS"/>
              </w:rPr>
              <w:t xml:space="preserve"> </w:t>
            </w:r>
            <w:r>
              <w:rPr>
                <w:rStyle w:val="976"/>
                <w:rFonts w:eastAsia="Arial Unicode MS"/>
              </w:rPr>
              <w:t xml:space="preserve">(у разі потреби).</w:t>
            </w:r>
            <w:r>
              <w:rPr>
                <w:szCs w:val="28"/>
                <w:lang w:val="uk-UA"/>
              </w:rPr>
            </w:r>
            <w:r>
              <w:rPr>
                <w:szCs w:val="28"/>
                <w:lang w:val="uk-UA"/>
              </w:rPr>
            </w:r>
          </w:p>
        </w:tc>
        <w:tc>
          <w:tcPr>
            <w:tcBorders/>
            <w:tcW w:w="3686" w:type="dxa"/>
            <w:textDirection w:val="lrTb"/>
            <w:noWrap w:val="false"/>
          </w:tcPr>
          <w:p w14:paraId="72304533">
            <w:pPr>
              <w:pBdr/>
              <w:spacing/>
              <w:ind w:right="-108"/>
              <w:rPr>
                <w:szCs w:val="28"/>
                <w:lang w:val="uk-UA"/>
              </w:rPr>
            </w:pPr>
            <w:r>
              <w:rPr>
                <w:szCs w:val="28"/>
                <w:lang w:val="uk-UA"/>
              </w:rPr>
              <w:t xml:space="preserve">Сектор</w:t>
            </w:r>
            <w:r>
              <w:rPr>
                <w:szCs w:val="28"/>
                <w:lang w:val="uk-UA"/>
              </w:rPr>
              <w:t xml:space="preserve"> проєктного менеджменту відділу </w:t>
            </w:r>
            <w:r>
              <w:rPr>
                <w:szCs w:val="28"/>
                <w:lang w:val="uk-UA"/>
              </w:rPr>
              <w:t xml:space="preserve">соціально-</w:t>
            </w:r>
            <w:r>
              <w:rPr>
                <w:szCs w:val="28"/>
                <w:lang w:val="uk-UA"/>
              </w:rPr>
              <w:t xml:space="preserve">е</w:t>
            </w:r>
            <w:r>
              <w:rPr>
                <w:szCs w:val="28"/>
                <w:lang w:val="uk-UA"/>
              </w:rPr>
              <w:t xml:space="preserve">кономічного розвитку та інвестицій міської ради. </w:t>
            </w:r>
            <w:r>
              <w:rPr>
                <w:szCs w:val="28"/>
                <w:lang w:val="uk-UA"/>
              </w:rPr>
            </w:r>
            <w:r>
              <w:rPr>
                <w:szCs w:val="28"/>
                <w:lang w:val="uk-UA"/>
              </w:rPr>
            </w:r>
          </w:p>
          <w:p w14:paraId="59891B54">
            <w:pPr>
              <w:pBdr/>
              <w:spacing/>
              <w:ind w:right="-108"/>
              <w:rPr>
                <w:szCs w:val="28"/>
                <w:highlight w:val="yellow"/>
                <w:lang w:val="uk-UA"/>
              </w:rPr>
            </w:pPr>
            <w:r>
              <w:rPr>
                <w:szCs w:val="28"/>
                <w:lang w:val="uk-UA"/>
              </w:rPr>
              <w:t xml:space="preserve">Рекомедувати</w:t>
            </w:r>
            <w:r>
              <w:rPr>
                <w:szCs w:val="28"/>
                <w:lang w:val="uk-UA"/>
              </w:rPr>
              <w:t xml:space="preserve"> </w:t>
            </w:r>
            <w:r>
              <w:rPr>
                <w:szCs w:val="28"/>
                <w:lang w:val="uk-UA"/>
              </w:rPr>
              <w:t xml:space="preserve">Берестинській районній організації Харківської</w:t>
            </w:r>
            <w:r>
              <w:rPr>
                <w:szCs w:val="28"/>
                <w:lang w:val="uk-UA"/>
              </w:rPr>
              <w:t xml:space="preserve"> </w:t>
            </w:r>
            <w:r>
              <w:rPr>
                <w:szCs w:val="28"/>
                <w:lang w:val="uk-UA"/>
              </w:rPr>
              <w:t xml:space="preserve">обласної організації Товариства Червоного Хреста України, </w:t>
            </w:r>
            <w:r>
              <w:rPr>
                <w:szCs w:val="28"/>
                <w:lang w:val="uk-UA"/>
              </w:rPr>
              <w:t xml:space="preserve">Берестинське РУ  ЦЗ та ПД ГУ ДСНС України в Харківській області</w:t>
            </w:r>
            <w:r>
              <w:rPr>
                <w:szCs w:val="28"/>
                <w:lang w:val="uk-UA"/>
              </w:rPr>
              <w:t xml:space="preserve">.</w:t>
            </w:r>
            <w:r>
              <w:rPr>
                <w:szCs w:val="28"/>
                <w:highlight w:val="yellow"/>
                <w:lang w:val="uk-UA"/>
              </w:rPr>
            </w:r>
            <w:r>
              <w:rPr>
                <w:szCs w:val="28"/>
                <w:highlight w:val="yellow"/>
                <w:lang w:val="uk-UA"/>
              </w:rPr>
            </w:r>
          </w:p>
        </w:tc>
        <w:tc>
          <w:tcPr>
            <w:tcBorders/>
            <w:tcW w:w="1792" w:type="dxa"/>
            <w:textDirection w:val="lrTb"/>
            <w:noWrap w:val="false"/>
          </w:tcPr>
          <w:p w14:paraId="0E83148C">
            <w:pPr>
              <w:pBdr/>
              <w:spacing/>
              <w:ind/>
              <w:rPr>
                <w:lang w:val="uk-UA" w:eastAsia="uk-UA"/>
              </w:rPr>
            </w:pPr>
            <w:r>
              <w:rPr>
                <w:lang w:val="uk-UA" w:eastAsia="uk-UA"/>
              </w:rPr>
              <w:t xml:space="preserve">Протягом 202</w:t>
            </w:r>
            <w:r>
              <w:rPr>
                <w:lang w:val="uk-UA" w:eastAsia="uk-UA"/>
              </w:rPr>
              <w:t xml:space="preserve">6 </w:t>
            </w:r>
            <w:r>
              <w:rPr>
                <w:lang w:val="uk-UA" w:eastAsia="uk-UA"/>
              </w:rPr>
              <w:t xml:space="preserve">року </w:t>
            </w:r>
            <w:r>
              <w:rPr>
                <w:lang w:val="uk-UA" w:eastAsia="uk-UA"/>
              </w:rPr>
            </w:r>
            <w:r>
              <w:rPr>
                <w:lang w:val="uk-UA" w:eastAsia="uk-UA"/>
              </w:rPr>
            </w:r>
          </w:p>
        </w:tc>
        <w:tc>
          <w:tcPr>
            <w:tcBorders/>
            <w:tcW w:w="2057" w:type="dxa"/>
            <w:textDirection w:val="lrTb"/>
            <w:noWrap w:val="false"/>
          </w:tcPr>
          <w:p w14:paraId="23537030">
            <w:pPr>
              <w:pBdr/>
              <w:spacing/>
              <w:ind/>
              <w:rPr>
                <w:lang w:val="uk-UA" w:eastAsia="uk-UA"/>
              </w:rPr>
            </w:pPr>
            <w:r>
              <w:rPr>
                <w:lang w:val="uk-UA" w:eastAsia="uk-UA"/>
              </w:rPr>
            </w:r>
            <w:r>
              <w:rPr>
                <w:lang w:val="uk-UA" w:eastAsia="uk-UA"/>
              </w:rPr>
            </w:r>
            <w:r>
              <w:rPr>
                <w:lang w:val="uk-UA" w:eastAsia="uk-UA"/>
              </w:rPr>
            </w:r>
          </w:p>
        </w:tc>
      </w:tr>
    </w:tbl>
    <w:p w14:paraId="35E1B31B">
      <w:pPr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 w14:paraId="2233E769">
      <w:pPr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 w14:paraId="23FBB645">
      <w:pPr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Головний  спеціаліст </w:t>
      </w:r>
      <w:r>
        <w:rPr>
          <w:sz w:val="28"/>
          <w:szCs w:val="28"/>
          <w:lang w:val="uk-UA"/>
        </w:rPr>
        <w:t xml:space="preserve">відділу цивільного захисту,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61F8B4C0">
      <w:pPr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оборонної, мобілізаційної роботи та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050E9E8E">
      <w:pPr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взаємодії з правоохоронними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1DFDDEF2">
      <w:pPr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органами міської ради                                                                  </w:t>
      </w:r>
      <w:r>
        <w:rPr>
          <w:sz w:val="28"/>
          <w:szCs w:val="28"/>
          <w:lang w:val="uk-UA"/>
        </w:rPr>
        <w:t xml:space="preserve">                                                  </w:t>
      </w:r>
      <w:r>
        <w:rPr>
          <w:sz w:val="28"/>
          <w:szCs w:val="28"/>
          <w:lang w:val="uk-UA"/>
        </w:rPr>
        <w:t xml:space="preserve">                        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Тетяна КОЧУРА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2CEC49C1">
      <w:pPr>
        <w:pBdr/>
        <w:spacing/>
        <w:ind/>
        <w:rPr/>
      </w:pPr>
      <w:r/>
      <w:r/>
    </w:p>
    <w:sectPr>
      <w:headerReference w:type="default" r:id="rId10"/>
      <w:footnotePr/>
      <w:endnotePr/>
      <w:type w:val="nextPage"/>
      <w:pgSz w:h="11906" w:orient="landscape" w:w="16838"/>
      <w:pgMar w:top="851" w:right="567" w:bottom="426" w:left="567" w:header="567" w:footer="567" w:gutter="0"/>
      <w:cols w:num="1" w:sep="0" w:space="708" w:equalWidth="1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 w14:paraId="2BBED35F" w14:textId="77777777">
      <w:pPr>
        <w:pBdr/>
        <w:spacing/>
        <w:ind/>
        <w:rPr/>
      </w:pPr>
      <w:r>
        <w:separator/>
      </w:r>
      <w:r/>
    </w:p>
  </w:endnote>
  <w:endnote w:type="continuationSeparator" w:id="0">
    <w:p w14:paraId="1F23AAA4" w14:textId="77777777">
      <w:pPr>
        <w:pBdr/>
        <w:spacing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panose1 w:val="020B0604030504040204"/>
  </w:font>
  <w:font w:name="Courier New">
    <w:panose1 w:val="02070309020205020404"/>
  </w:font>
  <w:font w:name="Tahoma">
    <w:panose1 w:val="020B0604030504040204"/>
  </w:font>
  <w:font w:name="Cambria">
    <w:panose1 w:val="02040503050406030204"/>
  </w:font>
  <w:font w:name="Arial Unicode MS">
    <w:panose1 w:val="020B060402020202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 w14:paraId="00CBA9CC" w14:textId="77777777">
      <w:pPr>
        <w:pBdr/>
        <w:spacing/>
        <w:ind/>
        <w:rPr/>
      </w:pPr>
      <w:r>
        <w:separator/>
      </w:r>
      <w:r/>
    </w:p>
  </w:footnote>
  <w:footnote w:type="continuationSeparator" w:id="0">
    <w:p w14:paraId="775EBE54" w14:textId="77777777">
      <w:pPr>
        <w:pBdr/>
        <w:spacing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 w14:paraId="230A8FA4" w14:textId="77777777">
    <w:pPr>
      <w:pStyle w:val="933"/>
      <w:pBdr/>
      <w:spacing/>
      <w:ind/>
      <w:rPr/>
    </w:pPr>
    <w:r>
      <w:t xml:space="preserve">   </w:t>
    </w:r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 w14:paraId="00AD7501" w14:textId="77777777">
    <w:pPr>
      <w:pStyle w:val="933"/>
      <w:pBdr/>
      <w:spacing/>
      <w:ind/>
      <w:jc w:val="center"/>
      <w:rPr/>
    </w:pPr>
    <w:r>
      <w:fldChar w:fldCharType="begin"/>
    </w:r>
    <w:r>
      <w:instrText xml:space="preserve">PAGE   \* MERGEFORMAT</w:instrText>
    </w:r>
    <w:r>
      <w:fldChar w:fldCharType="separate"/>
    </w:r>
    <w:r>
      <w:t xml:space="preserve">6</w:t>
    </w:r>
    <w:r>
      <w:fldChar w:fldCharType="end"/>
    </w:r>
    <w:r/>
  </w:p>
  <w:p w14:paraId="196E494F" w14:textId="77777777">
    <w:pPr>
      <w:pStyle w:val="933"/>
      <w:pBdr/>
      <w:spacing/>
      <w:ind/>
      <w:rPr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lvl w:ilvl="0">
      <w:isLgl w:val="false"/>
      <w:lvlJc w:val="left"/>
      <w:lvlText w:val=""/>
      <w:numFmt w:val="none"/>
      <w:pPr>
        <w:pBdr/>
        <w:tabs>
          <w:tab w:val="num" w:leader="none" w:pos="0"/>
        </w:tabs>
        <w:spacing/>
        <w:ind/>
      </w:pPr>
      <w:rPr>
        <w:rFonts w:cs="Times New Roman"/>
      </w:rPr>
      <w:start w:val="1"/>
      <w:suff w:val="nothing"/>
    </w:lvl>
    <w:lvl w:ilvl="1">
      <w:isLgl w:val="false"/>
      <w:lvlJc w:val="left"/>
      <w:lvlText w:val=""/>
      <w:numFmt w:val="none"/>
      <w:pPr>
        <w:pBdr/>
        <w:tabs>
          <w:tab w:val="num" w:leader="none" w:pos="0"/>
        </w:tabs>
        <w:spacing/>
        <w:ind/>
      </w:pPr>
      <w:rPr>
        <w:rFonts w:cs="Times New Roman"/>
      </w:rPr>
      <w:start w:val="1"/>
      <w:suff w:val="nothing"/>
    </w:lvl>
    <w:lvl w:ilvl="2">
      <w:isLgl w:val="false"/>
      <w:lvlJc w:val="left"/>
      <w:lvlText w:val=""/>
      <w:numFmt w:val="none"/>
      <w:pPr>
        <w:pBdr/>
        <w:tabs>
          <w:tab w:val="num" w:leader="none" w:pos="0"/>
        </w:tabs>
        <w:spacing/>
        <w:ind/>
      </w:pPr>
      <w:rPr>
        <w:rFonts w:cs="Times New Roman"/>
      </w:rPr>
      <w:start w:val="1"/>
      <w:suff w:val="nothing"/>
    </w:lvl>
    <w:lvl w:ilvl="3">
      <w:isLgl w:val="false"/>
      <w:lvlJc w:val="left"/>
      <w:lvlText w:val=""/>
      <w:numFmt w:val="none"/>
      <w:pPr>
        <w:pBdr/>
        <w:tabs>
          <w:tab w:val="num" w:leader="none" w:pos="0"/>
        </w:tabs>
        <w:spacing/>
        <w:ind/>
      </w:pPr>
      <w:rPr>
        <w:rFonts w:cs="Times New Roman"/>
      </w:rPr>
      <w:start w:val="1"/>
      <w:suff w:val="nothing"/>
    </w:lvl>
    <w:lvl w:ilvl="4">
      <w:isLgl w:val="false"/>
      <w:lvlJc w:val="left"/>
      <w:lvlText w:val=""/>
      <w:numFmt w:val="none"/>
      <w:pPr>
        <w:pBdr/>
        <w:tabs>
          <w:tab w:val="num" w:leader="none" w:pos="0"/>
        </w:tabs>
        <w:spacing/>
        <w:ind/>
      </w:pPr>
      <w:rPr>
        <w:rFonts w:cs="Times New Roman"/>
      </w:rPr>
      <w:start w:val="1"/>
      <w:suff w:val="nothing"/>
    </w:lvl>
    <w:lvl w:ilvl="5">
      <w:isLgl w:val="false"/>
      <w:lvlJc w:val="left"/>
      <w:lvlText w:val=""/>
      <w:numFmt w:val="none"/>
      <w:pPr>
        <w:pBdr/>
        <w:tabs>
          <w:tab w:val="num" w:leader="none" w:pos="0"/>
        </w:tabs>
        <w:spacing/>
        <w:ind/>
      </w:pPr>
      <w:rPr>
        <w:rFonts w:cs="Times New Roman"/>
      </w:rPr>
      <w:start w:val="1"/>
      <w:suff w:val="nothing"/>
    </w:lvl>
    <w:lvl w:ilvl="6">
      <w:isLgl w:val="false"/>
      <w:lvlJc w:val="left"/>
      <w:lvlText w:val=""/>
      <w:numFmt w:val="none"/>
      <w:pPr>
        <w:pBdr/>
        <w:tabs>
          <w:tab w:val="num" w:leader="none" w:pos="0"/>
        </w:tabs>
        <w:spacing/>
        <w:ind/>
      </w:pPr>
      <w:rPr>
        <w:rFonts w:cs="Times New Roman"/>
      </w:rPr>
      <w:start w:val="1"/>
      <w:suff w:val="nothing"/>
    </w:lvl>
    <w:lvl w:ilvl="7">
      <w:isLgl w:val="false"/>
      <w:lvlJc w:val="left"/>
      <w:lvlText w:val=""/>
      <w:numFmt w:val="none"/>
      <w:pPr>
        <w:pBdr/>
        <w:tabs>
          <w:tab w:val="num" w:leader="none" w:pos="0"/>
        </w:tabs>
        <w:spacing/>
        <w:ind/>
      </w:pPr>
      <w:rPr>
        <w:rFonts w:cs="Times New Roman"/>
      </w:rPr>
      <w:start w:val="1"/>
      <w:suff w:val="nothing"/>
    </w:lvl>
    <w:lvl w:ilvl="8">
      <w:isLgl w:val="false"/>
      <w:lvlJc w:val="left"/>
      <w:lvlText w:val=""/>
      <w:numFmt w:val="none"/>
      <w:pPr>
        <w:pBdr/>
        <w:tabs>
          <w:tab w:val="num" w:leader="none" w:pos="0"/>
        </w:tabs>
        <w:spacing/>
        <w:ind/>
      </w:pPr>
      <w:rPr>
        <w:rFonts w:cs="Times New Roman"/>
      </w:rPr>
      <w:start w:val="1"/>
      <w:suff w:val="nothing"/>
    </w:lvl>
  </w:abstractNum>
  <w:abstractNum w:abstractNumId="1">
    <w:nsid w:val="0F277CB7"/>
    <w:lvl w:ilvl="0">
      <w:isLgl w:val="false"/>
      <w:lvlJc w:val="left"/>
      <w:lvlText w:val="%1."/>
      <w:numFmt w:val="decimal"/>
      <w:pPr>
        <w:pBdr/>
        <w:tabs>
          <w:tab w:val="num" w:leader="none" w:pos="227"/>
        </w:tabs>
        <w:spacing/>
        <w:ind w:hanging="190" w:left="190"/>
      </w:pPr>
      <w:rPr>
        <w:rFonts w:hint="default" w:ascii="Times New Roman" w:hAnsi="Times New Roman" w:cs="Times New Roman"/>
        <w:b w:val="0"/>
        <w:i w:val="0"/>
        <w:sz w:val="24"/>
        <w:szCs w:val="24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014"/>
        </w:tabs>
        <w:spacing/>
        <w:ind w:hanging="360" w:left="1014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1734"/>
        </w:tabs>
        <w:spacing/>
        <w:ind w:hanging="180" w:left="1734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454"/>
        </w:tabs>
        <w:spacing/>
        <w:ind w:hanging="360" w:left="2454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174"/>
        </w:tabs>
        <w:spacing/>
        <w:ind w:hanging="360" w:left="3174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3894"/>
        </w:tabs>
        <w:spacing/>
        <w:ind w:hanging="180" w:left="3894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4614"/>
        </w:tabs>
        <w:spacing/>
        <w:ind w:hanging="360" w:left="4614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334"/>
        </w:tabs>
        <w:spacing/>
        <w:ind w:hanging="360" w:left="5334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054"/>
        </w:tabs>
        <w:spacing/>
        <w:ind w:hanging="180" w:left="6054"/>
      </w:pPr>
      <w:rPr>
        <w:rFonts w:cs="Times New Roman"/>
      </w:rPr>
      <w:start w:val="1"/>
      <w:suff w:val="tab"/>
    </w:lvl>
  </w:abstractNum>
  <w:abstractNum w:abstractNumId="2">
    <w:nsid w:val="595B36D6"/>
    <w:lvl w:ilvl="0">
      <w:isLgl w:val="false"/>
      <w:lvlJc w:val="left"/>
      <w:lvlText w:val="%1."/>
      <w:numFmt w:val="decimal"/>
      <w:pPr>
        <w:pBdr/>
        <w:tabs>
          <w:tab w:val="num" w:leader="none" w:pos="900"/>
        </w:tabs>
        <w:spacing/>
        <w:ind w:hanging="360" w:left="900"/>
      </w:pPr>
      <w:rPr>
        <w:rFonts w:cs="Times New Roman"/>
        <w:b w:val="0"/>
        <w:color w:val="000000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40"/>
        </w:tabs>
        <w:spacing/>
        <w:ind w:hanging="360" w:left="1440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>
        <w:rFonts w:cs="Times New Roman"/>
      </w:rPr>
      <w:start w:val="1"/>
      <w:suff w:val="tab"/>
    </w:lvl>
  </w:abstractNum>
  <w:abstractNum w:abstractNumId="3">
    <w:nsid w:val="74244C50"/>
    <w:lvl w:ilvl="0">
      <w:isLgl w:val="false"/>
      <w:lvlJc w:val="left"/>
      <w:lvlText w:val="%1."/>
      <w:numFmt w:val="decimal"/>
      <w:pPr>
        <w:pBdr/>
        <w:spacing/>
        <w:ind w:hanging="360" w:left="394"/>
      </w:pPr>
      <w:rPr>
        <w:rFonts w:cs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114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1834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554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274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3994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4714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434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154"/>
      </w:pPr>
      <w:rPr>
        <w:rFonts w:cs="Times New Roman"/>
      </w:rPr>
      <w:start w:val="1"/>
      <w:suff w:val="tab"/>
    </w:lvl>
  </w:abstractNum>
  <w:abstractNum w:abstractNumId="4">
    <w:nsid w:val="765A3436"/>
    <w:lvl w:ilvl="0">
      <w:isLgl w:val="false"/>
      <w:lvlJc w:val="left"/>
      <w:lvlText w:val="%1."/>
      <w:numFmt w:val="decimal"/>
      <w:pPr>
        <w:pBdr/>
        <w:spacing/>
        <w:ind w:hanging="360" w:left="644"/>
      </w:pPr>
      <w:rPr>
        <w:rFonts w:hint="default"/>
      </w:rPr>
      <w:start w:val="2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364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084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04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524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244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4964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684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04"/>
      </w:pPr>
      <w:rPr/>
      <w:start w:val="1"/>
      <w:suff w:val="tab"/>
    </w:lvl>
  </w:abstractNum>
  <w:abstractNum w:abstractNumId="5">
    <w:nsid w:val="76F90337"/>
    <w:lvl w:ilvl="0">
      <w:isLgl w:val="false"/>
      <w:lvlJc w:val="left"/>
      <w:lvlText w:val="%1."/>
      <w:numFmt w:val="decimal"/>
      <w:pPr>
        <w:pBdr/>
        <w:tabs>
          <w:tab w:val="num" w:leader="none" w:pos="900"/>
        </w:tabs>
        <w:spacing/>
        <w:ind w:hanging="360" w:left="900"/>
      </w:pPr>
      <w:rPr>
        <w:rFonts w:cs="Times New Roman"/>
        <w:b w:val="0"/>
        <w:color w:val="000000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40"/>
        </w:tabs>
        <w:spacing/>
        <w:ind w:hanging="360" w:left="1440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>
        <w:rFonts w:cs="Times New Roman"/>
      </w:rPr>
      <w:start w:val="1"/>
      <w:suff w:val="tab"/>
    </w:lvl>
  </w:abstractNum>
  <w:abstractNum w:abstractNumId="6">
    <w:nsid w:val="78CD29EE"/>
    <w:lvl w:ilvl="0">
      <w:isLgl w:val="false"/>
      <w:lvlJc w:val="left"/>
      <w:lvlText w:val="%1."/>
      <w:numFmt w:val="decimal"/>
      <w:pPr>
        <w:pBdr/>
        <w:spacing/>
        <w:ind/>
      </w:pPr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8"/>
        <w:szCs w:val="28"/>
        <w:u w:val="none"/>
      </w:rPr>
      <w:start w:val="1"/>
      <w:suff w:val="tab"/>
    </w:lvl>
    <w:lvl w:ilvl="1">
      <w:isLgl w:val="false"/>
      <w:lvlJc w:val="left"/>
      <w:lvlText w:val=""/>
      <w:numFmt w:val="decimal"/>
      <w:pPr>
        <w:pBdr/>
        <w:spacing/>
        <w:ind/>
      </w:pPr>
      <w:rPr>
        <w:rFonts w:cs="Times New Roman"/>
      </w:rPr>
      <w:start w:val="0"/>
      <w:suff w:val="tab"/>
    </w:lvl>
    <w:lvl w:ilvl="2">
      <w:isLgl w:val="false"/>
      <w:lvlJc w:val="left"/>
      <w:lvlText w:val=""/>
      <w:numFmt w:val="decimal"/>
      <w:pPr>
        <w:pBdr/>
        <w:spacing/>
        <w:ind/>
      </w:pPr>
      <w:rPr>
        <w:rFonts w:cs="Times New Roman"/>
      </w:rPr>
      <w:start w:val="0"/>
      <w:suff w:val="tab"/>
    </w:lvl>
    <w:lvl w:ilvl="3">
      <w:isLgl w:val="false"/>
      <w:lvlJc w:val="left"/>
      <w:lvlText w:val=""/>
      <w:numFmt w:val="decimal"/>
      <w:pPr>
        <w:pBdr/>
        <w:spacing/>
        <w:ind/>
      </w:pPr>
      <w:rPr>
        <w:rFonts w:cs="Times New Roman"/>
      </w:rPr>
      <w:start w:val="0"/>
      <w:suff w:val="tab"/>
    </w:lvl>
    <w:lvl w:ilvl="4">
      <w:isLgl w:val="false"/>
      <w:lvlJc w:val="left"/>
      <w:lvlText w:val=""/>
      <w:numFmt w:val="decimal"/>
      <w:pPr>
        <w:pBdr/>
        <w:spacing/>
        <w:ind/>
      </w:pPr>
      <w:rPr>
        <w:rFonts w:cs="Times New Roman"/>
      </w:rPr>
      <w:start w:val="0"/>
      <w:suff w:val="tab"/>
    </w:lvl>
    <w:lvl w:ilvl="5">
      <w:isLgl w:val="false"/>
      <w:lvlJc w:val="left"/>
      <w:lvlText w:val=""/>
      <w:numFmt w:val="decimal"/>
      <w:pPr>
        <w:pBdr/>
        <w:spacing/>
        <w:ind/>
      </w:pPr>
      <w:rPr>
        <w:rFonts w:cs="Times New Roman"/>
      </w:rPr>
      <w:start w:val="0"/>
      <w:suff w:val="tab"/>
    </w:lvl>
    <w:lvl w:ilvl="6">
      <w:isLgl w:val="false"/>
      <w:lvlJc w:val="left"/>
      <w:lvlText w:val=""/>
      <w:numFmt w:val="decimal"/>
      <w:pPr>
        <w:pBdr/>
        <w:spacing/>
        <w:ind/>
      </w:pPr>
      <w:rPr>
        <w:rFonts w:cs="Times New Roman"/>
      </w:rPr>
      <w:start w:val="0"/>
      <w:suff w:val="tab"/>
    </w:lvl>
    <w:lvl w:ilvl="7">
      <w:isLgl w:val="false"/>
      <w:lvlJc w:val="left"/>
      <w:lvlText w:val=""/>
      <w:numFmt w:val="decimal"/>
      <w:pPr>
        <w:pBdr/>
        <w:spacing/>
        <w:ind/>
      </w:pPr>
      <w:rPr>
        <w:rFonts w:cs="Times New Roman"/>
      </w:rPr>
      <w:start w:val="0"/>
      <w:suff w:val="tab"/>
    </w:lvl>
    <w:lvl w:ilvl="8">
      <w:isLgl w:val="false"/>
      <w:lvlJc w:val="left"/>
      <w:lvlText w:val=""/>
      <w:numFmt w:val="decimal"/>
      <w:pPr>
        <w:pBdr/>
        <w:spacing/>
        <w:ind/>
      </w:pPr>
      <w:rPr>
        <w:rFonts w:cs="Times New Roman"/>
      </w:rPr>
      <w:start w:val="0"/>
      <w:suff w:val="tab"/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6"/>
  </w:num>
  <w:num w:numId="5">
    <w:abstractNumId w:val="5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hyphenationZone w:val="425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Times New Roman"/>
        <w:lang w:val="en-GB" w:eastAsia="en-GB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43">
    <w:name w:val="Table Grid"/>
    <w:basedOn w:val="927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Table Grid Light"/>
    <w:basedOn w:val="927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Plain Table 1"/>
    <w:basedOn w:val="927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Plain Table 2"/>
    <w:basedOn w:val="927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Plain Table 3"/>
    <w:basedOn w:val="9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Plain Table 4"/>
    <w:basedOn w:val="9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Plain Table 5"/>
    <w:basedOn w:val="9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1 Light"/>
    <w:basedOn w:val="9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1 Light - Accent 1"/>
    <w:basedOn w:val="9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1 Light - Accent 2"/>
    <w:basedOn w:val="9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1 Light - Accent 3"/>
    <w:basedOn w:val="9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1 Light - Accent 4"/>
    <w:basedOn w:val="9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1 Light - Accent 5"/>
    <w:basedOn w:val="9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1 Light - Accent 6"/>
    <w:basedOn w:val="9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2"/>
    <w:basedOn w:val="9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2 - Accent 1"/>
    <w:basedOn w:val="9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2 - Accent 2"/>
    <w:basedOn w:val="9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2 - Accent 3"/>
    <w:basedOn w:val="9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2 - Accent 4"/>
    <w:basedOn w:val="9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2 - Accent 5"/>
    <w:basedOn w:val="9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2 - Accent 6"/>
    <w:basedOn w:val="9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3"/>
    <w:basedOn w:val="9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3 - Accent 1"/>
    <w:basedOn w:val="9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3 - Accent 2"/>
    <w:basedOn w:val="9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3 - Accent 3"/>
    <w:basedOn w:val="9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3 - Accent 4"/>
    <w:basedOn w:val="9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Grid Table 3 - Accent 5"/>
    <w:basedOn w:val="9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Grid Table 3 - Accent 6"/>
    <w:basedOn w:val="9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Grid Table 4"/>
    <w:basedOn w:val="92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Grid Table 4 - Accent 1"/>
    <w:basedOn w:val="92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Grid Table 4 - Accent 2"/>
    <w:basedOn w:val="92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Grid Table 4 - Accent 3"/>
    <w:basedOn w:val="92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Grid Table 4 - Accent 4"/>
    <w:basedOn w:val="92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Grid Table 4 - Accent 5"/>
    <w:basedOn w:val="92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Grid Table 4 - Accent 6"/>
    <w:basedOn w:val="92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Grid Table 5 Dark"/>
    <w:basedOn w:val="9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Grid Table 5 Dark- Accent 1"/>
    <w:basedOn w:val="9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Grid Table 5 Dark - Accent 2"/>
    <w:basedOn w:val="9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Grid Table 5 Dark - Accent 3"/>
    <w:basedOn w:val="9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Grid Table 5 Dark- Accent 4"/>
    <w:basedOn w:val="9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Grid Table 5 Dark - Accent 5"/>
    <w:basedOn w:val="9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Grid Table 5 Dark - Accent 6"/>
    <w:basedOn w:val="9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Grid Table 6 Colorful"/>
    <w:basedOn w:val="9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Grid Table 6 Colorful - Accent 1"/>
    <w:basedOn w:val="9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Grid Table 6 Colorful - Accent 2"/>
    <w:basedOn w:val="9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Grid Table 6 Colorful - Accent 3"/>
    <w:basedOn w:val="9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Grid Table 6 Colorful - Accent 4"/>
    <w:basedOn w:val="9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Grid Table 6 Colorful - Accent 5"/>
    <w:basedOn w:val="9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Grid Table 6 Colorful - Accent 6"/>
    <w:basedOn w:val="9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Grid Table 7 Colorful"/>
    <w:basedOn w:val="9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Grid Table 7 Colorful - Accent 1"/>
    <w:basedOn w:val="9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Grid Table 7 Colorful - Accent 2"/>
    <w:basedOn w:val="9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Grid Table 7 Colorful - Accent 3"/>
    <w:basedOn w:val="9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Grid Table 7 Colorful - Accent 4"/>
    <w:basedOn w:val="9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Grid Table 7 Colorful - Accent 5"/>
    <w:basedOn w:val="9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Grid Table 7 Colorful - Accent 6"/>
    <w:basedOn w:val="9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1 Light"/>
    <w:basedOn w:val="9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1 Light - Accent 1"/>
    <w:basedOn w:val="9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1 Light - Accent 2"/>
    <w:basedOn w:val="9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1 Light - Accent 3"/>
    <w:basedOn w:val="9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1 Light - Accent 4"/>
    <w:basedOn w:val="9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1 Light - Accent 5"/>
    <w:basedOn w:val="9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1 Light - Accent 6"/>
    <w:basedOn w:val="9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2"/>
    <w:basedOn w:val="9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2 - Accent 1"/>
    <w:basedOn w:val="9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2 - Accent 2"/>
    <w:basedOn w:val="9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2 - Accent 3"/>
    <w:basedOn w:val="9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2 - Accent 4"/>
    <w:basedOn w:val="9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2 - Accent 5"/>
    <w:basedOn w:val="9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2 - Accent 6"/>
    <w:basedOn w:val="9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3"/>
    <w:basedOn w:val="9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3 - Accent 1"/>
    <w:basedOn w:val="9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3 - Accent 2"/>
    <w:basedOn w:val="9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3 - Accent 3"/>
    <w:basedOn w:val="9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3 - Accent 4"/>
    <w:basedOn w:val="9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st Table 3 - Accent 5"/>
    <w:basedOn w:val="9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st Table 3 - Accent 6"/>
    <w:basedOn w:val="9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st Table 4"/>
    <w:basedOn w:val="9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st Table 4 - Accent 1"/>
    <w:basedOn w:val="9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st Table 4 - Accent 2"/>
    <w:basedOn w:val="9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st Table 4 - Accent 3"/>
    <w:basedOn w:val="9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st Table 4 - Accent 4"/>
    <w:basedOn w:val="9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st Table 4 - Accent 5"/>
    <w:basedOn w:val="9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List Table 4 - Accent 6"/>
    <w:basedOn w:val="9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List Table 5 Dark"/>
    <w:basedOn w:val="9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List Table 5 Dark - Accent 1"/>
    <w:basedOn w:val="9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List Table 5 Dark - Accent 2"/>
    <w:basedOn w:val="9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List Table 5 Dark - Accent 3"/>
    <w:basedOn w:val="9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List Table 5 Dark - Accent 4"/>
    <w:basedOn w:val="9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List Table 5 Dark - Accent 5"/>
    <w:basedOn w:val="9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List Table 5 Dark - Accent 6"/>
    <w:basedOn w:val="9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List Table 6 Colorful"/>
    <w:basedOn w:val="9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List Table 6 Colorful - Accent 1"/>
    <w:basedOn w:val="9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List Table 6 Colorful - Accent 2"/>
    <w:basedOn w:val="9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List Table 6 Colorful - Accent 3"/>
    <w:basedOn w:val="9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List Table 6 Colorful - Accent 4"/>
    <w:basedOn w:val="9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List Table 6 Colorful - Accent 5"/>
    <w:basedOn w:val="9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List Table 6 Colorful - Accent 6"/>
    <w:basedOn w:val="9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List Table 7 Colorful"/>
    <w:basedOn w:val="9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List Table 7 Colorful - Accent 1"/>
    <w:basedOn w:val="9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3">
    <w:name w:val="List Table 7 Colorful - Accent 2"/>
    <w:basedOn w:val="9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4">
    <w:name w:val="List Table 7 Colorful - Accent 3"/>
    <w:basedOn w:val="9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List Table 7 Colorful - Accent 4"/>
    <w:basedOn w:val="9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6">
    <w:name w:val="List Table 7 Colorful - Accent 5"/>
    <w:basedOn w:val="9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7">
    <w:name w:val="List Table 7 Colorful - Accent 6"/>
    <w:basedOn w:val="9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8">
    <w:name w:val="Lined - Accent"/>
    <w:basedOn w:val="92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>
    <w:name w:val="Lined - Accent 1"/>
    <w:basedOn w:val="92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0">
    <w:name w:val="Lined - Accent 2"/>
    <w:basedOn w:val="92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1">
    <w:name w:val="Lined - Accent 3"/>
    <w:basedOn w:val="92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2">
    <w:name w:val="Lined - Accent 4"/>
    <w:basedOn w:val="92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3">
    <w:name w:val="Lined - Accent 5"/>
    <w:basedOn w:val="92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4">
    <w:name w:val="Lined - Accent 6"/>
    <w:basedOn w:val="92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5">
    <w:name w:val="Bordered &amp; Lined - Accent"/>
    <w:basedOn w:val="92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6">
    <w:name w:val="Bordered &amp; Lined - Accent 1"/>
    <w:basedOn w:val="92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7">
    <w:name w:val="Bordered &amp; Lined - Accent 2"/>
    <w:basedOn w:val="92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8">
    <w:name w:val="Bordered &amp; Lined - Accent 3"/>
    <w:basedOn w:val="92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9">
    <w:name w:val="Bordered &amp; Lined - Accent 4"/>
    <w:basedOn w:val="92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0">
    <w:name w:val="Bordered &amp; Lined - Accent 5"/>
    <w:basedOn w:val="92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1">
    <w:name w:val="Bordered &amp; Lined - Accent 6"/>
    <w:basedOn w:val="92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2">
    <w:name w:val="Bordered"/>
    <w:basedOn w:val="9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3">
    <w:name w:val="Bordered - Accent 1"/>
    <w:basedOn w:val="9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4">
    <w:name w:val="Bordered - Accent 2"/>
    <w:basedOn w:val="9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5">
    <w:name w:val="Bordered - Accent 3"/>
    <w:basedOn w:val="9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6">
    <w:name w:val="Bordered - Accent 4"/>
    <w:basedOn w:val="9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7">
    <w:name w:val="Bordered - Accent 5"/>
    <w:basedOn w:val="9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8">
    <w:name w:val="Bordered - Accent 6"/>
    <w:basedOn w:val="92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69">
    <w:name w:val="Heading 1"/>
    <w:basedOn w:val="921"/>
    <w:next w:val="921"/>
    <w:link w:val="874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70">
    <w:name w:val="Heading 6"/>
    <w:basedOn w:val="921"/>
    <w:next w:val="921"/>
    <w:link w:val="879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71">
    <w:name w:val="Heading 7"/>
    <w:basedOn w:val="921"/>
    <w:next w:val="921"/>
    <w:link w:val="880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72">
    <w:name w:val="Heading 8"/>
    <w:basedOn w:val="921"/>
    <w:next w:val="921"/>
    <w:link w:val="881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73">
    <w:name w:val="Heading 9"/>
    <w:basedOn w:val="921"/>
    <w:next w:val="921"/>
    <w:link w:val="882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74">
    <w:name w:val="Heading 1 Char"/>
    <w:basedOn w:val="926"/>
    <w:link w:val="86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75">
    <w:name w:val="Heading 2 Char"/>
    <w:basedOn w:val="926"/>
    <w:link w:val="92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76">
    <w:name w:val="Heading 3 Char"/>
    <w:basedOn w:val="926"/>
    <w:link w:val="92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77">
    <w:name w:val="Heading 4 Char"/>
    <w:basedOn w:val="926"/>
    <w:link w:val="924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78">
    <w:name w:val="Heading 5 Char"/>
    <w:basedOn w:val="926"/>
    <w:link w:val="925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79">
    <w:name w:val="Heading 6 Char"/>
    <w:basedOn w:val="926"/>
    <w:link w:val="870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80">
    <w:name w:val="Heading 7 Char"/>
    <w:basedOn w:val="926"/>
    <w:link w:val="871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81">
    <w:name w:val="Heading 8 Char"/>
    <w:basedOn w:val="926"/>
    <w:link w:val="872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82">
    <w:name w:val="Heading 9 Char"/>
    <w:basedOn w:val="926"/>
    <w:link w:val="873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83">
    <w:name w:val="Title"/>
    <w:basedOn w:val="921"/>
    <w:next w:val="921"/>
    <w:link w:val="884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84">
    <w:name w:val="Title Char"/>
    <w:basedOn w:val="926"/>
    <w:link w:val="883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85">
    <w:name w:val="Subtitle"/>
    <w:basedOn w:val="921"/>
    <w:next w:val="921"/>
    <w:link w:val="886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86">
    <w:name w:val="Subtitle Char"/>
    <w:basedOn w:val="926"/>
    <w:link w:val="885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87">
    <w:name w:val="Quote"/>
    <w:basedOn w:val="921"/>
    <w:next w:val="921"/>
    <w:link w:val="888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88">
    <w:name w:val="Quote Char"/>
    <w:basedOn w:val="926"/>
    <w:link w:val="887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889">
    <w:name w:val="Intense Emphasis"/>
    <w:basedOn w:val="926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90">
    <w:name w:val="Intense Quote"/>
    <w:basedOn w:val="921"/>
    <w:next w:val="921"/>
    <w:link w:val="891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91">
    <w:name w:val="Intense Quote Char"/>
    <w:basedOn w:val="926"/>
    <w:link w:val="890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92">
    <w:name w:val="Intense Reference"/>
    <w:basedOn w:val="926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character" w:styleId="893">
    <w:name w:val="Subtle Emphasis"/>
    <w:basedOn w:val="926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94">
    <w:name w:val="Emphasis"/>
    <w:basedOn w:val="926"/>
    <w:uiPriority w:val="20"/>
    <w:qFormat/>
    <w:pPr>
      <w:pBdr/>
      <w:spacing/>
      <w:ind/>
    </w:pPr>
    <w:rPr>
      <w:i/>
      <w:iCs/>
    </w:rPr>
  </w:style>
  <w:style w:type="character" w:styleId="895">
    <w:name w:val="Strong"/>
    <w:basedOn w:val="926"/>
    <w:uiPriority w:val="22"/>
    <w:qFormat/>
    <w:pPr>
      <w:pBdr/>
      <w:spacing/>
      <w:ind/>
    </w:pPr>
    <w:rPr>
      <w:b/>
      <w:bCs/>
    </w:rPr>
  </w:style>
  <w:style w:type="character" w:styleId="896">
    <w:name w:val="Subtle Reference"/>
    <w:basedOn w:val="926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97">
    <w:name w:val="Book Title"/>
    <w:basedOn w:val="926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898">
    <w:name w:val="Header Char"/>
    <w:basedOn w:val="926"/>
    <w:link w:val="933"/>
    <w:uiPriority w:val="99"/>
    <w:pPr>
      <w:pBdr/>
      <w:spacing/>
      <w:ind/>
    </w:pPr>
  </w:style>
  <w:style w:type="character" w:styleId="899">
    <w:name w:val="Footer Char"/>
    <w:basedOn w:val="926"/>
    <w:link w:val="951"/>
    <w:uiPriority w:val="99"/>
    <w:pPr>
      <w:pBdr/>
      <w:spacing/>
      <w:ind/>
    </w:pPr>
  </w:style>
  <w:style w:type="paragraph" w:styleId="900">
    <w:name w:val="Caption"/>
    <w:basedOn w:val="921"/>
    <w:next w:val="921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901">
    <w:name w:val="footnote text"/>
    <w:basedOn w:val="921"/>
    <w:link w:val="902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902">
    <w:name w:val="Footnote Text Char"/>
    <w:basedOn w:val="926"/>
    <w:link w:val="901"/>
    <w:uiPriority w:val="99"/>
    <w:semiHidden/>
    <w:pPr>
      <w:pBdr/>
      <w:spacing/>
      <w:ind/>
    </w:pPr>
    <w:rPr>
      <w:sz w:val="20"/>
      <w:szCs w:val="20"/>
    </w:rPr>
  </w:style>
  <w:style w:type="character" w:styleId="903">
    <w:name w:val="footnote reference"/>
    <w:basedOn w:val="926"/>
    <w:uiPriority w:val="99"/>
    <w:semiHidden/>
    <w:unhideWhenUsed/>
    <w:pPr>
      <w:pBdr/>
      <w:spacing/>
      <w:ind/>
    </w:pPr>
    <w:rPr>
      <w:vertAlign w:val="superscript"/>
    </w:rPr>
  </w:style>
  <w:style w:type="paragraph" w:styleId="904">
    <w:name w:val="endnote text"/>
    <w:basedOn w:val="921"/>
    <w:link w:val="905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905">
    <w:name w:val="Endnote Text Char"/>
    <w:basedOn w:val="926"/>
    <w:link w:val="904"/>
    <w:uiPriority w:val="99"/>
    <w:semiHidden/>
    <w:pPr>
      <w:pBdr/>
      <w:spacing/>
      <w:ind/>
    </w:pPr>
    <w:rPr>
      <w:sz w:val="20"/>
      <w:szCs w:val="20"/>
    </w:rPr>
  </w:style>
  <w:style w:type="character" w:styleId="906">
    <w:name w:val="endnote reference"/>
    <w:basedOn w:val="926"/>
    <w:uiPriority w:val="99"/>
    <w:semiHidden/>
    <w:unhideWhenUsed/>
    <w:pPr>
      <w:pBdr/>
      <w:spacing/>
      <w:ind/>
    </w:pPr>
    <w:rPr>
      <w:vertAlign w:val="superscript"/>
    </w:rPr>
  </w:style>
  <w:style w:type="character" w:styleId="907">
    <w:name w:val="Hyperlink"/>
    <w:basedOn w:val="926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908">
    <w:name w:val="FollowedHyperlink"/>
    <w:basedOn w:val="926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909">
    <w:name w:val="toc 1"/>
    <w:basedOn w:val="921"/>
    <w:next w:val="921"/>
    <w:uiPriority w:val="39"/>
    <w:unhideWhenUsed/>
    <w:pPr>
      <w:pBdr/>
      <w:spacing w:after="100"/>
      <w:ind/>
    </w:pPr>
  </w:style>
  <w:style w:type="paragraph" w:styleId="910">
    <w:name w:val="toc 2"/>
    <w:basedOn w:val="921"/>
    <w:next w:val="921"/>
    <w:uiPriority w:val="39"/>
    <w:unhideWhenUsed/>
    <w:pPr>
      <w:pBdr/>
      <w:spacing w:after="100"/>
      <w:ind w:left="220"/>
    </w:pPr>
  </w:style>
  <w:style w:type="paragraph" w:styleId="911">
    <w:name w:val="toc 3"/>
    <w:basedOn w:val="921"/>
    <w:next w:val="921"/>
    <w:uiPriority w:val="39"/>
    <w:unhideWhenUsed/>
    <w:pPr>
      <w:pBdr/>
      <w:spacing w:after="100"/>
      <w:ind w:left="440"/>
    </w:pPr>
  </w:style>
  <w:style w:type="paragraph" w:styleId="912">
    <w:name w:val="toc 4"/>
    <w:basedOn w:val="921"/>
    <w:next w:val="921"/>
    <w:uiPriority w:val="39"/>
    <w:unhideWhenUsed/>
    <w:pPr>
      <w:pBdr/>
      <w:spacing w:after="100"/>
      <w:ind w:left="660"/>
    </w:pPr>
  </w:style>
  <w:style w:type="paragraph" w:styleId="913">
    <w:name w:val="toc 5"/>
    <w:basedOn w:val="921"/>
    <w:next w:val="921"/>
    <w:uiPriority w:val="39"/>
    <w:unhideWhenUsed/>
    <w:pPr>
      <w:pBdr/>
      <w:spacing w:after="100"/>
      <w:ind w:left="880"/>
    </w:pPr>
  </w:style>
  <w:style w:type="paragraph" w:styleId="914">
    <w:name w:val="toc 6"/>
    <w:basedOn w:val="921"/>
    <w:next w:val="921"/>
    <w:uiPriority w:val="39"/>
    <w:unhideWhenUsed/>
    <w:pPr>
      <w:pBdr/>
      <w:spacing w:after="100"/>
      <w:ind w:left="1100"/>
    </w:pPr>
  </w:style>
  <w:style w:type="paragraph" w:styleId="915">
    <w:name w:val="toc 7"/>
    <w:basedOn w:val="921"/>
    <w:next w:val="921"/>
    <w:uiPriority w:val="39"/>
    <w:unhideWhenUsed/>
    <w:pPr>
      <w:pBdr/>
      <w:spacing w:after="100"/>
      <w:ind w:left="1320"/>
    </w:pPr>
  </w:style>
  <w:style w:type="paragraph" w:styleId="916">
    <w:name w:val="toc 8"/>
    <w:basedOn w:val="921"/>
    <w:next w:val="921"/>
    <w:uiPriority w:val="39"/>
    <w:unhideWhenUsed/>
    <w:pPr>
      <w:pBdr/>
      <w:spacing w:after="100"/>
      <w:ind w:left="1540"/>
    </w:pPr>
  </w:style>
  <w:style w:type="paragraph" w:styleId="917">
    <w:name w:val="toc 9"/>
    <w:basedOn w:val="921"/>
    <w:next w:val="921"/>
    <w:uiPriority w:val="39"/>
    <w:unhideWhenUsed/>
    <w:pPr>
      <w:pBdr/>
      <w:spacing w:after="100"/>
      <w:ind w:left="1760"/>
    </w:pPr>
  </w:style>
  <w:style w:type="character" w:styleId="918">
    <w:name w:val="Placeholder Text"/>
    <w:basedOn w:val="926"/>
    <w:uiPriority w:val="99"/>
    <w:semiHidden/>
    <w:pPr>
      <w:pBdr/>
      <w:spacing/>
      <w:ind/>
    </w:pPr>
    <w:rPr>
      <w:color w:val="666666"/>
    </w:rPr>
  </w:style>
  <w:style w:type="paragraph" w:styleId="919">
    <w:name w:val="TOC Heading"/>
    <w:uiPriority w:val="39"/>
    <w:unhideWhenUsed/>
    <w:pPr>
      <w:pBdr/>
      <w:spacing/>
      <w:ind/>
    </w:pPr>
  </w:style>
  <w:style w:type="paragraph" w:styleId="920">
    <w:name w:val="table of figures"/>
    <w:basedOn w:val="921"/>
    <w:next w:val="921"/>
    <w:uiPriority w:val="99"/>
    <w:unhideWhenUsed/>
    <w:pPr>
      <w:pBdr/>
      <w:spacing w:after="0" w:afterAutospacing="0"/>
      <w:ind/>
    </w:pPr>
  </w:style>
  <w:style w:type="paragraph" w:styleId="921" w:default="1">
    <w:name w:val="Normal"/>
    <w:qFormat/>
    <w:pPr>
      <w:pBdr/>
      <w:spacing/>
      <w:ind/>
    </w:pPr>
    <w:rPr>
      <w:rFonts w:ascii="Times New Roman" w:hAnsi="Times New Roman" w:eastAsia="Times New Roman"/>
      <w:sz w:val="24"/>
      <w:szCs w:val="24"/>
      <w:lang w:val="ru-RU" w:eastAsia="ar-SA"/>
    </w:rPr>
  </w:style>
  <w:style w:type="paragraph" w:styleId="922">
    <w:name w:val="Heading 2"/>
    <w:basedOn w:val="921"/>
    <w:next w:val="921"/>
    <w:link w:val="929"/>
    <w:uiPriority w:val="99"/>
    <w:qFormat/>
    <w:pPr>
      <w:keepNext w:val="true"/>
      <w:pBdr/>
      <w:tabs>
        <w:tab w:val="num" w:leader="none" w:pos="0"/>
      </w:tabs>
      <w:spacing/>
      <w:ind/>
      <w:outlineLvl w:val="1"/>
    </w:pPr>
    <w:rPr>
      <w:rFonts w:eastAsia="Calibri"/>
      <w:b/>
      <w:bCs/>
    </w:rPr>
  </w:style>
  <w:style w:type="paragraph" w:styleId="923">
    <w:name w:val="Heading 3"/>
    <w:basedOn w:val="921"/>
    <w:next w:val="921"/>
    <w:link w:val="930"/>
    <w:uiPriority w:val="99"/>
    <w:qFormat/>
    <w:pPr>
      <w:keepNext w:val="true"/>
      <w:keepLines w:val="true"/>
      <w:pBdr/>
      <w:spacing w:before="200"/>
      <w:ind/>
      <w:outlineLvl w:val="2"/>
    </w:pPr>
    <w:rPr>
      <w:rFonts w:ascii="Cambria" w:hAnsi="Cambria" w:eastAsia="Calibri"/>
      <w:b/>
      <w:bCs/>
      <w:color w:val="4f81bd"/>
    </w:rPr>
  </w:style>
  <w:style w:type="paragraph" w:styleId="924">
    <w:name w:val="Heading 4"/>
    <w:basedOn w:val="921"/>
    <w:next w:val="921"/>
    <w:link w:val="931"/>
    <w:uiPriority w:val="99"/>
    <w:qFormat/>
    <w:pPr>
      <w:keepNext w:val="true"/>
      <w:pBdr/>
      <w:tabs>
        <w:tab w:val="num" w:leader="none" w:pos="0"/>
      </w:tabs>
      <w:spacing/>
      <w:ind w:left="708"/>
      <w:outlineLvl w:val="3"/>
    </w:pPr>
    <w:rPr>
      <w:rFonts w:eastAsia="Calibri"/>
      <w:b/>
      <w:bCs/>
    </w:rPr>
  </w:style>
  <w:style w:type="paragraph" w:styleId="925">
    <w:name w:val="Heading 5"/>
    <w:basedOn w:val="921"/>
    <w:next w:val="921"/>
    <w:link w:val="932"/>
    <w:uiPriority w:val="99"/>
    <w:qFormat/>
    <w:pPr>
      <w:keepNext w:val="true"/>
      <w:pBdr/>
      <w:tabs>
        <w:tab w:val="num" w:leader="none" w:pos="0"/>
      </w:tabs>
      <w:spacing/>
      <w:ind/>
      <w:jc w:val="center"/>
      <w:outlineLvl w:val="4"/>
    </w:pPr>
    <w:rPr>
      <w:rFonts w:eastAsia="Calibri"/>
      <w:b/>
      <w:bCs/>
    </w:rPr>
  </w:style>
  <w:style w:type="character" w:styleId="926" w:default="1">
    <w:name w:val="Default Paragraph Font"/>
    <w:uiPriority w:val="1"/>
    <w:semiHidden/>
    <w:unhideWhenUsed/>
    <w:pPr>
      <w:pBdr/>
      <w:spacing/>
      <w:ind/>
    </w:pPr>
  </w:style>
  <w:style w:type="table" w:styleId="927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28" w:default="1">
    <w:name w:val="No List"/>
    <w:uiPriority w:val="99"/>
    <w:semiHidden/>
    <w:unhideWhenUsed/>
    <w:pPr>
      <w:pBdr/>
      <w:spacing/>
      <w:ind/>
    </w:pPr>
  </w:style>
  <w:style w:type="character" w:styleId="929" w:customStyle="1">
    <w:name w:val="Заголовок 2 Знак"/>
    <w:link w:val="922"/>
    <w:uiPriority w:val="99"/>
    <w:pPr>
      <w:pBdr/>
      <w:spacing/>
      <w:ind/>
    </w:pPr>
    <w:rPr>
      <w:rFonts w:ascii="Times New Roman" w:hAnsi="Times New Roman" w:cs="Times New Roman"/>
      <w:b/>
      <w:sz w:val="24"/>
      <w:lang w:eastAsia="ar-SA" w:bidi="ar-SA"/>
    </w:rPr>
  </w:style>
  <w:style w:type="character" w:styleId="930" w:customStyle="1">
    <w:name w:val="Заголовок 3 Знак"/>
    <w:link w:val="923"/>
    <w:uiPriority w:val="99"/>
    <w:semiHidden/>
    <w:pPr>
      <w:pBdr/>
      <w:spacing/>
      <w:ind/>
    </w:pPr>
    <w:rPr>
      <w:rFonts w:ascii="Cambria" w:hAnsi="Cambria" w:cs="Times New Roman"/>
      <w:b/>
      <w:color w:val="4f81bd"/>
      <w:sz w:val="24"/>
      <w:lang w:val="ru-RU" w:eastAsia="ar-SA" w:bidi="ar-SA"/>
    </w:rPr>
  </w:style>
  <w:style w:type="character" w:styleId="931" w:customStyle="1">
    <w:name w:val="Заголовок 4 Знак"/>
    <w:link w:val="924"/>
    <w:uiPriority w:val="99"/>
    <w:pPr>
      <w:pBdr/>
      <w:spacing/>
      <w:ind/>
    </w:pPr>
    <w:rPr>
      <w:rFonts w:ascii="Times New Roman" w:hAnsi="Times New Roman" w:cs="Times New Roman"/>
      <w:b/>
      <w:sz w:val="24"/>
      <w:lang w:eastAsia="ar-SA" w:bidi="ar-SA"/>
    </w:rPr>
  </w:style>
  <w:style w:type="character" w:styleId="932" w:customStyle="1">
    <w:name w:val="Заголовок 5 Знак"/>
    <w:link w:val="925"/>
    <w:uiPriority w:val="99"/>
    <w:pPr>
      <w:pBdr/>
      <w:spacing/>
      <w:ind/>
    </w:pPr>
    <w:rPr>
      <w:rFonts w:ascii="Times New Roman" w:hAnsi="Times New Roman" w:cs="Times New Roman"/>
      <w:b/>
      <w:sz w:val="24"/>
      <w:lang w:eastAsia="ar-SA" w:bidi="ar-SA"/>
    </w:rPr>
  </w:style>
  <w:style w:type="paragraph" w:styleId="933">
    <w:name w:val="Header"/>
    <w:basedOn w:val="921"/>
    <w:link w:val="934"/>
    <w:uiPriority w:val="99"/>
    <w:pPr>
      <w:pBdr/>
      <w:tabs>
        <w:tab w:val="center" w:leader="none" w:pos="4819"/>
        <w:tab w:val="right" w:leader="none" w:pos="9639"/>
      </w:tabs>
      <w:spacing/>
      <w:ind/>
    </w:pPr>
    <w:rPr>
      <w:rFonts w:eastAsia="Calibri"/>
    </w:rPr>
  </w:style>
  <w:style w:type="character" w:styleId="934" w:customStyle="1">
    <w:name w:val="Верхній колонтитул Знак"/>
    <w:link w:val="933"/>
    <w:uiPriority w:val="99"/>
    <w:pPr>
      <w:pBdr/>
      <w:spacing/>
      <w:ind/>
    </w:pPr>
    <w:rPr>
      <w:rFonts w:ascii="Times New Roman" w:hAnsi="Times New Roman" w:cs="Times New Roman"/>
      <w:sz w:val="24"/>
      <w:lang w:val="ru-RU" w:eastAsia="ar-SA" w:bidi="ar-SA"/>
    </w:rPr>
  </w:style>
  <w:style w:type="paragraph" w:styleId="935">
    <w:name w:val="Body Text Indent"/>
    <w:basedOn w:val="921"/>
    <w:link w:val="936"/>
    <w:uiPriority w:val="99"/>
    <w:pPr>
      <w:pBdr/>
      <w:spacing w:after="120"/>
      <w:ind w:left="283"/>
    </w:pPr>
    <w:rPr>
      <w:rFonts w:eastAsia="Calibri"/>
      <w:lang w:eastAsia="uk-UA"/>
    </w:rPr>
  </w:style>
  <w:style w:type="character" w:styleId="936" w:customStyle="1">
    <w:name w:val="Основний текст з відступом Знак"/>
    <w:link w:val="935"/>
    <w:uiPriority w:val="99"/>
    <w:pPr>
      <w:pBdr/>
      <w:spacing/>
      <w:ind/>
    </w:pPr>
    <w:rPr>
      <w:rFonts w:ascii="Times New Roman" w:hAnsi="Times New Roman" w:cs="Times New Roman"/>
      <w:sz w:val="24"/>
      <w:lang w:eastAsia="uk-UA"/>
    </w:rPr>
  </w:style>
  <w:style w:type="paragraph" w:styleId="937">
    <w:name w:val="Balloon Text"/>
    <w:basedOn w:val="921"/>
    <w:link w:val="938"/>
    <w:uiPriority w:val="99"/>
    <w:semiHidden/>
    <w:pPr>
      <w:pBdr/>
      <w:spacing/>
      <w:ind/>
    </w:pPr>
    <w:rPr>
      <w:rFonts w:ascii="Tahoma" w:hAnsi="Tahoma" w:eastAsia="Calibri" w:cs="Tahoma"/>
      <w:sz w:val="16"/>
      <w:szCs w:val="16"/>
    </w:rPr>
  </w:style>
  <w:style w:type="character" w:styleId="938" w:customStyle="1">
    <w:name w:val="Текст у виносці Знак"/>
    <w:link w:val="937"/>
    <w:uiPriority w:val="99"/>
    <w:semiHidden/>
    <w:pPr>
      <w:pBdr/>
      <w:spacing/>
      <w:ind/>
    </w:pPr>
    <w:rPr>
      <w:rFonts w:ascii="Tahoma" w:hAnsi="Tahoma" w:cs="Times New Roman"/>
      <w:sz w:val="16"/>
      <w:lang w:val="ru-RU" w:eastAsia="ar-SA" w:bidi="ar-SA"/>
    </w:rPr>
  </w:style>
  <w:style w:type="paragraph" w:styleId="939">
    <w:name w:val="Body Text Indent 2"/>
    <w:basedOn w:val="921"/>
    <w:link w:val="940"/>
    <w:uiPriority w:val="99"/>
    <w:semiHidden/>
    <w:pPr>
      <w:pBdr/>
      <w:spacing w:after="120" w:line="480" w:lineRule="auto"/>
      <w:ind w:left="283"/>
    </w:pPr>
    <w:rPr>
      <w:rFonts w:eastAsia="Calibri"/>
    </w:rPr>
  </w:style>
  <w:style w:type="character" w:styleId="940" w:customStyle="1">
    <w:name w:val="Основний текст з відступом 2 Знак"/>
    <w:link w:val="939"/>
    <w:uiPriority w:val="99"/>
    <w:semiHidden/>
    <w:pPr>
      <w:pBdr/>
      <w:spacing/>
      <w:ind/>
    </w:pPr>
    <w:rPr>
      <w:rFonts w:ascii="Times New Roman" w:hAnsi="Times New Roman" w:cs="Times New Roman"/>
      <w:sz w:val="24"/>
      <w:lang w:val="ru-RU" w:eastAsia="ar-SA" w:bidi="ar-SA"/>
    </w:rPr>
  </w:style>
  <w:style w:type="paragraph" w:styleId="941">
    <w:name w:val="Normal (Web)"/>
    <w:basedOn w:val="921"/>
    <w:uiPriority w:val="99"/>
    <w:pPr>
      <w:pBdr/>
      <w:spacing w:after="100" w:afterAutospacing="1" w:before="100" w:beforeAutospacing="1"/>
      <w:ind/>
    </w:pPr>
    <w:rPr>
      <w:lang w:eastAsia="ru-RU"/>
    </w:rPr>
  </w:style>
  <w:style w:type="paragraph" w:styleId="942" w:customStyle="1">
    <w:name w:val="rvps2"/>
    <w:basedOn w:val="921"/>
    <w:uiPriority w:val="99"/>
    <w:pPr>
      <w:pBdr/>
      <w:spacing w:after="100" w:afterAutospacing="1" w:before="100" w:beforeAutospacing="1"/>
      <w:ind/>
    </w:pPr>
    <w:rPr>
      <w:lang w:eastAsia="ru-RU"/>
    </w:rPr>
  </w:style>
  <w:style w:type="character" w:styleId="943" w:customStyle="1">
    <w:name w:val="rvts23"/>
    <w:uiPriority w:val="99"/>
    <w:pPr>
      <w:pBdr/>
      <w:spacing/>
      <w:ind/>
    </w:pPr>
  </w:style>
  <w:style w:type="character" w:styleId="944" w:customStyle="1">
    <w:name w:val="xfm_13623758"/>
    <w:uiPriority w:val="99"/>
    <w:pPr>
      <w:pBdr/>
      <w:spacing/>
      <w:ind/>
    </w:pPr>
  </w:style>
  <w:style w:type="character" w:styleId="945" w:customStyle="1">
    <w:name w:val="Font Style12"/>
    <w:uiPriority w:val="99"/>
    <w:pPr>
      <w:pBdr/>
      <w:spacing/>
      <w:ind/>
    </w:pPr>
    <w:rPr>
      <w:rFonts w:ascii="Times New Roman" w:hAnsi="Times New Roman"/>
      <w:color w:val="000000"/>
      <w:sz w:val="26"/>
    </w:rPr>
  </w:style>
  <w:style w:type="paragraph" w:styleId="946">
    <w:name w:val="Plain Text"/>
    <w:basedOn w:val="921"/>
    <w:link w:val="947"/>
    <w:uiPriority w:val="99"/>
    <w:pPr>
      <w:pBdr/>
      <w:spacing/>
      <w:ind/>
    </w:pPr>
    <w:rPr>
      <w:rFonts w:ascii="Courier New" w:hAnsi="Courier New" w:eastAsia="Calibri"/>
      <w:sz w:val="20"/>
      <w:szCs w:val="20"/>
      <w:lang w:eastAsia="ru-RU"/>
    </w:rPr>
  </w:style>
  <w:style w:type="character" w:styleId="947" w:customStyle="1">
    <w:name w:val="Текст Знак"/>
    <w:link w:val="946"/>
    <w:uiPriority w:val="99"/>
    <w:pPr>
      <w:pBdr/>
      <w:spacing/>
      <w:ind/>
    </w:pPr>
    <w:rPr>
      <w:rFonts w:ascii="Courier New" w:hAnsi="Courier New" w:cs="Times New Roman"/>
      <w:sz w:val="20"/>
      <w:lang w:val="ru-RU" w:eastAsia="ru-RU"/>
    </w:rPr>
  </w:style>
  <w:style w:type="paragraph" w:styleId="948">
    <w:name w:val="HTML Preformatted"/>
    <w:basedOn w:val="921"/>
    <w:link w:val="949"/>
    <w:uiPriority w:val="99"/>
    <w:pPr>
      <w:pBdr/>
      <w:tabs>
        <w:tab w:val="left" w:leader="none" w:pos="916"/>
        <w:tab w:val="left" w:leader="none" w:pos="1832"/>
        <w:tab w:val="left" w:leader="none" w:pos="2748"/>
        <w:tab w:val="left" w:leader="none" w:pos="3664"/>
        <w:tab w:val="left" w:leader="none" w:pos="4580"/>
        <w:tab w:val="left" w:leader="none" w:pos="5496"/>
        <w:tab w:val="left" w:leader="none" w:pos="6412"/>
        <w:tab w:val="left" w:leader="none" w:pos="7328"/>
        <w:tab w:val="left" w:leader="none" w:pos="8244"/>
        <w:tab w:val="left" w:leader="none" w:pos="9160"/>
        <w:tab w:val="left" w:leader="none" w:pos="10076"/>
        <w:tab w:val="left" w:leader="none" w:pos="10992"/>
        <w:tab w:val="left" w:leader="none" w:pos="11908"/>
        <w:tab w:val="left" w:leader="none" w:pos="12824"/>
        <w:tab w:val="left" w:leader="none" w:pos="13740"/>
        <w:tab w:val="left" w:leader="none" w:pos="14656"/>
      </w:tabs>
      <w:spacing/>
      <w:ind/>
    </w:pPr>
    <w:rPr>
      <w:rFonts w:ascii="Courier New" w:hAnsi="Courier New" w:eastAsia="Calibri"/>
      <w:sz w:val="20"/>
      <w:szCs w:val="20"/>
      <w:lang w:eastAsia="ru-RU"/>
    </w:rPr>
  </w:style>
  <w:style w:type="character" w:styleId="949" w:customStyle="1">
    <w:name w:val="Стандартний HTML Знак"/>
    <w:link w:val="948"/>
    <w:uiPriority w:val="99"/>
    <w:pPr>
      <w:pBdr/>
      <w:spacing/>
      <w:ind/>
    </w:pPr>
    <w:rPr>
      <w:rFonts w:ascii="Courier New" w:hAnsi="Courier New" w:cs="Times New Roman"/>
      <w:sz w:val="20"/>
      <w:lang w:val="ru-RU" w:eastAsia="ru-RU"/>
    </w:rPr>
  </w:style>
  <w:style w:type="paragraph" w:styleId="950" w:customStyle="1">
    <w:name w:val="Îáû÷íûé"/>
    <w:uiPriority w:val="99"/>
    <w:pPr>
      <w:pBdr/>
      <w:spacing/>
      <w:ind/>
    </w:pPr>
    <w:rPr>
      <w:rFonts w:ascii="Times New Roman" w:hAnsi="Times New Roman" w:eastAsia="Times New Roman"/>
      <w:lang w:val="ru-RU" w:eastAsia="ru-RU"/>
    </w:rPr>
  </w:style>
  <w:style w:type="paragraph" w:styleId="951">
    <w:name w:val="Footer"/>
    <w:basedOn w:val="921"/>
    <w:link w:val="952"/>
    <w:uiPriority w:val="99"/>
    <w:semiHidden/>
    <w:pPr>
      <w:pBdr/>
      <w:tabs>
        <w:tab w:val="center" w:leader="none" w:pos="4819"/>
        <w:tab w:val="right" w:leader="none" w:pos="9639"/>
      </w:tabs>
      <w:spacing/>
      <w:ind/>
    </w:pPr>
    <w:rPr>
      <w:rFonts w:eastAsia="Calibri"/>
    </w:rPr>
  </w:style>
  <w:style w:type="character" w:styleId="952" w:customStyle="1">
    <w:name w:val="Нижній колонтитул Знак"/>
    <w:link w:val="951"/>
    <w:uiPriority w:val="99"/>
    <w:semiHidden/>
    <w:pPr>
      <w:pBdr/>
      <w:spacing/>
      <w:ind/>
    </w:pPr>
    <w:rPr>
      <w:rFonts w:ascii="Times New Roman" w:hAnsi="Times New Roman" w:cs="Times New Roman"/>
      <w:sz w:val="24"/>
      <w:lang w:val="ru-RU" w:eastAsia="ar-SA" w:bidi="ar-SA"/>
    </w:rPr>
  </w:style>
  <w:style w:type="paragraph" w:styleId="953">
    <w:name w:val="List Paragraph"/>
    <w:basedOn w:val="921"/>
    <w:uiPriority w:val="99"/>
    <w:qFormat/>
    <w:pPr>
      <w:pBdr/>
      <w:spacing/>
      <w:ind w:left="720"/>
      <w:contextualSpacing w:val="true"/>
    </w:pPr>
  </w:style>
  <w:style w:type="paragraph" w:styleId="954">
    <w:name w:val="Body Text 3"/>
    <w:basedOn w:val="921"/>
    <w:link w:val="955"/>
    <w:uiPriority w:val="99"/>
    <w:semiHidden/>
    <w:pPr>
      <w:pBdr/>
      <w:spacing w:after="120"/>
      <w:ind/>
    </w:pPr>
    <w:rPr>
      <w:rFonts w:eastAsia="Calibri"/>
      <w:sz w:val="16"/>
      <w:szCs w:val="16"/>
    </w:rPr>
  </w:style>
  <w:style w:type="character" w:styleId="955" w:customStyle="1">
    <w:name w:val="Основний текст 3 Знак"/>
    <w:link w:val="954"/>
    <w:uiPriority w:val="99"/>
    <w:semiHidden/>
    <w:pPr>
      <w:pBdr/>
      <w:spacing/>
      <w:ind/>
    </w:pPr>
    <w:rPr>
      <w:rFonts w:ascii="Times New Roman" w:hAnsi="Times New Roman" w:cs="Times New Roman"/>
      <w:sz w:val="16"/>
      <w:lang w:val="ru-RU" w:eastAsia="ar-SA" w:bidi="ar-SA"/>
    </w:rPr>
  </w:style>
  <w:style w:type="paragraph" w:styleId="956" w:customStyle="1">
    <w:name w:val="Обычный1"/>
    <w:uiPriority w:val="99"/>
    <w:pPr>
      <w:widowControl w:val="false"/>
      <w:pBdr/>
      <w:spacing/>
      <w:ind/>
    </w:pPr>
    <w:rPr>
      <w:rFonts w:ascii="Times New Roman" w:hAnsi="Times New Roman" w:eastAsia="Times New Roman"/>
      <w:lang w:val="ru-RU" w:eastAsia="ru-RU"/>
    </w:rPr>
  </w:style>
  <w:style w:type="paragraph" w:styleId="957" w:customStyle="1">
    <w:name w:val="Обычный2"/>
    <w:uiPriority w:val="99"/>
    <w:pPr>
      <w:widowControl w:val="false"/>
      <w:pBdr/>
      <w:spacing/>
      <w:ind/>
    </w:pPr>
    <w:rPr>
      <w:rFonts w:ascii="Times New Roman" w:hAnsi="Times New Roman" w:eastAsia="Times New Roman"/>
      <w:lang w:val="ru-RU" w:eastAsia="ru-RU"/>
    </w:rPr>
  </w:style>
  <w:style w:type="character" w:styleId="958" w:customStyle="1">
    <w:name w:val="Основной текст_"/>
    <w:link w:val="962"/>
    <w:pPr>
      <w:pBdr/>
      <w:spacing/>
      <w:ind/>
    </w:pPr>
    <w:rPr>
      <w:sz w:val="27"/>
      <w:shd w:val="clear" w:color="auto" w:fill="ffffff"/>
    </w:rPr>
  </w:style>
  <w:style w:type="character" w:styleId="959" w:customStyle="1">
    <w:name w:val="Основной текст + 14 pt"/>
    <w:uiPriority w:val="99"/>
    <w:pPr>
      <w:pBdr/>
      <w:spacing/>
      <w:ind/>
    </w:pPr>
    <w:rPr>
      <w:rFonts w:ascii="Times New Roman" w:hAnsi="Times New Roman"/>
      <w:color w:val="000000"/>
      <w:spacing w:val="0"/>
      <w:position w:val="0"/>
      <w:sz w:val="28"/>
      <w:shd w:val="clear" w:color="auto" w:fill="ffffff"/>
      <w:lang w:val="uk-UA"/>
    </w:rPr>
  </w:style>
  <w:style w:type="character" w:styleId="960" w:customStyle="1">
    <w:name w:val="Основной текст (3)"/>
    <w:uiPriority w:val="99"/>
    <w:pPr>
      <w:pBdr/>
      <w:spacing/>
      <w:ind/>
    </w:pPr>
    <w:rPr>
      <w:rFonts w:ascii="Times New Roman" w:hAnsi="Times New Roman"/>
      <w:b/>
      <w:color w:val="000000"/>
      <w:spacing w:val="0"/>
      <w:position w:val="0"/>
      <w:sz w:val="28"/>
      <w:u w:val="none"/>
      <w:lang w:val="uk-UA"/>
    </w:rPr>
  </w:style>
  <w:style w:type="character" w:styleId="961" w:customStyle="1">
    <w:name w:val="Заголовок №2_"/>
    <w:link w:val="963"/>
    <w:uiPriority w:val="99"/>
    <w:pPr>
      <w:pBdr/>
      <w:spacing/>
      <w:ind/>
    </w:pPr>
    <w:rPr>
      <w:b/>
      <w:sz w:val="28"/>
      <w:shd w:val="clear" w:color="auto" w:fill="ffffff"/>
    </w:rPr>
  </w:style>
  <w:style w:type="paragraph" w:styleId="962" w:customStyle="1">
    <w:name w:val="Основной текст3"/>
    <w:basedOn w:val="921"/>
    <w:link w:val="958"/>
    <w:uiPriority w:val="99"/>
    <w:pPr>
      <w:widowControl w:val="false"/>
      <w:pBdr/>
      <w:shd w:val="clear" w:color="auto" w:fill="ffffff"/>
      <w:spacing w:line="479" w:lineRule="exact"/>
      <w:ind/>
      <w:jc w:val="both"/>
    </w:pPr>
    <w:rPr>
      <w:rFonts w:ascii="Calibri" w:hAnsi="Calibri" w:eastAsia="Calibri"/>
      <w:sz w:val="27"/>
      <w:szCs w:val="20"/>
      <w:lang w:eastAsia="ru-RU"/>
    </w:rPr>
  </w:style>
  <w:style w:type="paragraph" w:styleId="963" w:customStyle="1">
    <w:name w:val="Заголовок №2"/>
    <w:basedOn w:val="921"/>
    <w:link w:val="961"/>
    <w:uiPriority w:val="99"/>
    <w:pPr>
      <w:widowControl w:val="false"/>
      <w:pBdr/>
      <w:shd w:val="clear" w:color="auto" w:fill="ffffff"/>
      <w:spacing w:line="486" w:lineRule="exact"/>
      <w:ind w:hanging="4020"/>
      <w:outlineLvl w:val="1"/>
    </w:pPr>
    <w:rPr>
      <w:rFonts w:ascii="Calibri" w:hAnsi="Calibri" w:eastAsia="Calibri"/>
      <w:b/>
      <w:sz w:val="28"/>
      <w:szCs w:val="20"/>
      <w:lang w:eastAsia="ru-RU"/>
    </w:rPr>
  </w:style>
  <w:style w:type="paragraph" w:styleId="964">
    <w:name w:val="No Spacing"/>
    <w:uiPriority w:val="99"/>
    <w:qFormat/>
    <w:pPr>
      <w:pBdr/>
      <w:spacing/>
      <w:ind/>
    </w:pPr>
    <w:rPr>
      <w:rFonts w:ascii="Times New Roman" w:hAnsi="Times New Roman" w:eastAsia="Times New Roman"/>
      <w:sz w:val="24"/>
      <w:szCs w:val="24"/>
      <w:lang w:val="uk-UA" w:eastAsia="ru-RU"/>
    </w:rPr>
  </w:style>
  <w:style w:type="paragraph" w:styleId="965" w:customStyle="1">
    <w:name w:val="Абзац списка1"/>
    <w:basedOn w:val="921"/>
    <w:uiPriority w:val="99"/>
    <w:pPr>
      <w:pBdr/>
      <w:spacing/>
      <w:ind w:left="720"/>
    </w:pPr>
    <w:rPr>
      <w:rFonts w:ascii="Arial Unicode MS" w:hAnsi="Arial Unicode MS" w:eastAsia="Calibri" w:cs="Arial Unicode MS"/>
      <w:color w:val="000000"/>
      <w:lang w:val="uk-UA" w:eastAsia="zh-CN"/>
    </w:rPr>
  </w:style>
  <w:style w:type="character" w:styleId="966" w:customStyle="1">
    <w:name w:val="apple-converted-space"/>
    <w:uiPriority w:val="99"/>
    <w:pPr>
      <w:pBdr/>
      <w:spacing/>
      <w:ind/>
    </w:pPr>
  </w:style>
  <w:style w:type="paragraph" w:styleId="967" w:customStyle="1">
    <w:name w:val="docdata"/>
    <w:basedOn w:val="921"/>
    <w:uiPriority w:val="99"/>
    <w:pPr>
      <w:pBdr/>
      <w:spacing w:after="100" w:afterAutospacing="1" w:before="100" w:beforeAutospacing="1"/>
      <w:ind/>
    </w:pPr>
    <w:rPr>
      <w:lang w:eastAsia="ru-RU"/>
    </w:rPr>
  </w:style>
  <w:style w:type="paragraph" w:styleId="968" w:customStyle="1">
    <w:name w:val="Знак"/>
    <w:basedOn w:val="921"/>
    <w:uiPriority w:val="99"/>
    <w:pPr>
      <w:pBdr/>
      <w:spacing/>
      <w:ind/>
    </w:pPr>
    <w:rPr>
      <w:rFonts w:ascii="Verdana" w:hAnsi="Verdana" w:eastAsia="Calibri" w:cs="Verdana"/>
      <w:sz w:val="20"/>
      <w:szCs w:val="20"/>
      <w:lang w:val="en-US" w:eastAsia="en-US"/>
    </w:rPr>
  </w:style>
  <w:style w:type="paragraph" w:styleId="969">
    <w:name w:val="Body Text 2"/>
    <w:basedOn w:val="921"/>
    <w:link w:val="970"/>
    <w:uiPriority w:val="99"/>
    <w:pPr>
      <w:pBdr/>
      <w:spacing w:after="120" w:line="480" w:lineRule="auto"/>
      <w:ind/>
    </w:pPr>
  </w:style>
  <w:style w:type="character" w:styleId="970" w:customStyle="1">
    <w:name w:val="Основний текст 2 Знак"/>
    <w:link w:val="969"/>
    <w:uiPriority w:val="99"/>
    <w:semiHidden/>
    <w:pPr>
      <w:pBdr/>
      <w:spacing/>
      <w:ind/>
    </w:pPr>
    <w:rPr>
      <w:rFonts w:ascii="Times New Roman" w:hAnsi="Times New Roman" w:cs="Times New Roman"/>
      <w:sz w:val="24"/>
      <w:lang w:eastAsia="ar-SA" w:bidi="ar-SA"/>
    </w:rPr>
  </w:style>
  <w:style w:type="character" w:styleId="971" w:customStyle="1">
    <w:name w:val="rvts9"/>
    <w:uiPriority w:val="99"/>
    <w:pPr>
      <w:pBdr/>
      <w:spacing/>
      <w:ind/>
    </w:pPr>
  </w:style>
  <w:style w:type="character" w:styleId="972" w:customStyle="1">
    <w:name w:val="rvts37"/>
    <w:uiPriority w:val="99"/>
    <w:pPr>
      <w:pBdr/>
      <w:spacing/>
      <w:ind/>
    </w:pPr>
  </w:style>
  <w:style w:type="paragraph" w:styleId="973" w:customStyle="1">
    <w:name w:val="Основной текст1"/>
    <w:basedOn w:val="921"/>
    <w:pPr>
      <w:widowControl w:val="false"/>
      <w:pBdr/>
      <w:shd w:val="clear" w:color="auto" w:fill="ffffff"/>
      <w:spacing w:after="240"/>
      <w:ind w:firstLine="400"/>
    </w:pPr>
    <w:rPr>
      <w:sz w:val="28"/>
      <w:szCs w:val="28"/>
      <w:lang w:val="uk-UA" w:eastAsia="en-US"/>
    </w:rPr>
  </w:style>
  <w:style w:type="character" w:styleId="974" w:customStyle="1">
    <w:name w:val="Стиль2"/>
    <w:basedOn w:val="926"/>
    <w:uiPriority w:val="1"/>
    <w:pPr>
      <w:pBdr/>
      <w:spacing/>
      <w:ind/>
    </w:pPr>
    <w:rPr>
      <w:rFonts w:ascii="Times New Roman" w:hAnsi="Times New Roman"/>
      <w:b/>
      <w:sz w:val="28"/>
    </w:rPr>
  </w:style>
  <w:style w:type="character" w:styleId="975" w:customStyle="1">
    <w:name w:val="Основной текст (2) + Полужирный"/>
    <w:pPr>
      <w:pBdr/>
      <w:spacing/>
      <w:ind/>
    </w:pPr>
    <w:rPr>
      <w:rFonts w:ascii="Times New Roman" w:hAnsi="Times New Roman" w:eastAsia="Times New Roman" w:cs="Times New Roman"/>
      <w:b/>
      <w:bCs/>
      <w:i w:val="0"/>
      <w:iCs w:val="0"/>
      <w:smallCaps w:val="0"/>
      <w:strike w:val="0"/>
      <w:color w:val="000000"/>
      <w:spacing w:val="0"/>
      <w:position w:val="0"/>
      <w:sz w:val="24"/>
      <w:szCs w:val="24"/>
      <w:u w:val="none"/>
      <w:lang w:val="uk-UA" w:eastAsia="uk-UA" w:bidi="uk-UA"/>
    </w:rPr>
  </w:style>
  <w:style w:type="character" w:styleId="976" w:customStyle="1">
    <w:name w:val="Основной текст (2)"/>
    <w:pPr>
      <w:pBdr/>
      <w:spacing/>
      <w:ind/>
    </w:pPr>
    <w:rPr>
      <w:rFonts w:ascii="Times New Roman" w:hAnsi="Times New Roman" w:eastAsia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4"/>
      <w:szCs w:val="24"/>
      <w:u w:val="none"/>
      <w:lang w:val="uk-UA" w:eastAsia="uk-UA" w:bidi="uk-UA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customXml" Target="../customXml/item1.xml" /><Relationship Id="rId12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EC052B-9DF3-4A31-A515-26ED5100B8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Microsoft</Company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revision>11</cp:revision>
  <dcterms:created xsi:type="dcterms:W3CDTF">2025-02-25T13:30:00Z</dcterms:created>
  <dcterms:modified xsi:type="dcterms:W3CDTF">2026-03-24T09:10:46Z</dcterms:modified>
</cp:coreProperties>
</file>